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6" w:rsidRPr="006F045B" w:rsidRDefault="001F5B1E" w:rsidP="006F045B">
      <w:pPr>
        <w:jc w:val="center"/>
        <w:rPr>
          <w:b/>
        </w:rPr>
      </w:pPr>
      <w:r>
        <w:rPr>
          <w:b/>
        </w:rPr>
        <w:t xml:space="preserve">Lisa Baker – June </w:t>
      </w:r>
      <w:r w:rsidR="006F045B" w:rsidRPr="006F045B">
        <w:rPr>
          <w:b/>
        </w:rPr>
        <w:t>Update</w:t>
      </w:r>
    </w:p>
    <w:p w:rsidR="00006926" w:rsidRDefault="00006926" w:rsidP="00006926"/>
    <w:p w:rsidR="008A3BEA" w:rsidRDefault="001F5B1E" w:rsidP="00006926">
      <w:r>
        <w:t xml:space="preserve">ERYCCG – I am delighted to say that all providers have now completed the QIO2 checklist and we are now progressing the scheme well.  I have had confirmation that the initial 2 invoices have been paid and as such, payments to individuals will be following very soon.  </w:t>
      </w:r>
    </w:p>
    <w:p w:rsidR="008A3BEA" w:rsidRDefault="008A3BEA" w:rsidP="009E009F">
      <w:pPr>
        <w:jc w:val="both"/>
      </w:pPr>
    </w:p>
    <w:p w:rsidR="00552FAE" w:rsidRDefault="008A3BEA" w:rsidP="009E009F">
      <w:pPr>
        <w:jc w:val="both"/>
      </w:pPr>
      <w:r>
        <w:t xml:space="preserve">Jane </w:t>
      </w:r>
      <w:r w:rsidR="00AF0584">
        <w:t>Gray (EYLOC Clinical Lead)</w:t>
      </w:r>
      <w:r>
        <w:t xml:space="preserve"> and I </w:t>
      </w:r>
      <w:r w:rsidR="001F5B1E">
        <w:t xml:space="preserve">continue to have oversight of the activity which is being put through the scheme, and have approached a number of performers seeking clarification.  </w:t>
      </w:r>
      <w:r>
        <w:t xml:space="preserve"> </w:t>
      </w:r>
      <w:r w:rsidR="001F5B1E">
        <w:t xml:space="preserve">Any learning points have been emailed to all providers of the service including the self-referral rates which are a little on the high side.  </w:t>
      </w:r>
    </w:p>
    <w:p w:rsidR="001F5B1E" w:rsidRDefault="001F5B1E" w:rsidP="009E009F">
      <w:pPr>
        <w:jc w:val="both"/>
      </w:pPr>
    </w:p>
    <w:p w:rsidR="001F5B1E" w:rsidRDefault="001F5B1E" w:rsidP="009E009F">
      <w:pPr>
        <w:jc w:val="both"/>
      </w:pPr>
      <w:r>
        <w:t xml:space="preserve">Providers have also been given the opportunity to feed into a review of the IT module on Optomanager, we hope that this will enable the smooth development of the service.  </w:t>
      </w:r>
    </w:p>
    <w:p w:rsidR="001F5B1E" w:rsidRDefault="001F5B1E" w:rsidP="009E009F">
      <w:pPr>
        <w:jc w:val="both"/>
      </w:pPr>
    </w:p>
    <w:p w:rsidR="001F5B1E" w:rsidRDefault="001F5B1E" w:rsidP="009E009F">
      <w:pPr>
        <w:jc w:val="both"/>
      </w:pPr>
      <w:r>
        <w:t xml:space="preserve">Myself and Zoe attended a meeting with Colin Vize to look at a potential cohort of patients which could be seen in the community.  A business case has been prepared and after clinical sign off we will share this with Colin decide how we could progress this further.  </w:t>
      </w:r>
    </w:p>
    <w:p w:rsidR="007F03E7" w:rsidRDefault="007F03E7" w:rsidP="009E009F">
      <w:pPr>
        <w:jc w:val="both"/>
      </w:pPr>
    </w:p>
    <w:p w:rsidR="00931B5C" w:rsidRDefault="00006926" w:rsidP="008A3BEA">
      <w:pPr>
        <w:jc w:val="both"/>
      </w:pPr>
      <w:r>
        <w:t>North Lincs CCG –</w:t>
      </w:r>
      <w:r w:rsidR="008A3BEA">
        <w:t xml:space="preserve"> </w:t>
      </w:r>
      <w:r w:rsidR="00063153">
        <w:t xml:space="preserve">We had a fairly disappointing meeting with North Lincs and ultimately discovered that they had not progressed in terms of their approach to recommissioning of the service.   </w:t>
      </w:r>
    </w:p>
    <w:p w:rsidR="00FB1440" w:rsidRDefault="00FB1440" w:rsidP="009E009F">
      <w:pPr>
        <w:jc w:val="both"/>
      </w:pPr>
    </w:p>
    <w:p w:rsidR="00FB1440" w:rsidRDefault="00E569C6" w:rsidP="009E009F">
      <w:pPr>
        <w:jc w:val="both"/>
      </w:pPr>
      <w:r>
        <w:t>NE L</w:t>
      </w:r>
      <w:r w:rsidR="00006926">
        <w:t xml:space="preserve">incs CCG </w:t>
      </w:r>
      <w:r w:rsidR="00FB1440">
        <w:t>–</w:t>
      </w:r>
      <w:r w:rsidR="00AF0584">
        <w:t xml:space="preserve"> I have had a conversation with NE lincs and it would seem their intention is to look at further enhanced services in the community.</w:t>
      </w:r>
      <w:r w:rsidR="00063153">
        <w:t xml:space="preserve"> Unfortunately the meeting I should have attended was cancelled</w:t>
      </w:r>
      <w:r w:rsidR="00130694">
        <w:t>,</w:t>
      </w:r>
      <w:r w:rsidR="00063153">
        <w:t xml:space="preserve"> however I am meeting with Bob Marshall and Dave Wyndham on Thursday to try and understand what the intentions of the CCG are.  </w:t>
      </w:r>
      <w:r w:rsidR="00AF0584">
        <w:t xml:space="preserve"> </w:t>
      </w:r>
    </w:p>
    <w:p w:rsidR="00931B5C" w:rsidRDefault="00931B5C" w:rsidP="009E009F">
      <w:pPr>
        <w:jc w:val="both"/>
      </w:pPr>
    </w:p>
    <w:p w:rsidR="009F4210" w:rsidRDefault="009F4210" w:rsidP="009E009F">
      <w:pPr>
        <w:jc w:val="both"/>
      </w:pPr>
      <w:r>
        <w:t>Hambleton and Richmondshire –</w:t>
      </w:r>
      <w:r w:rsidR="00E569C6">
        <w:t xml:space="preserve"> Whilst we have been told that the </w:t>
      </w:r>
      <w:r w:rsidR="00A03709">
        <w:t>current contract</w:t>
      </w:r>
      <w:r w:rsidR="00E569C6">
        <w:t xml:space="preserve"> will roll over we have yet to be given the exact timesc</w:t>
      </w:r>
      <w:r w:rsidR="00A03709">
        <w:t>ale</w:t>
      </w:r>
      <w:r w:rsidR="00E569C6">
        <w:t>.  All back payments for this locality have been settled</w:t>
      </w:r>
      <w:r w:rsidR="00A03709">
        <w:t xml:space="preserve"> </w:t>
      </w:r>
    </w:p>
    <w:p w:rsidR="00A518E4" w:rsidRDefault="00A518E4" w:rsidP="009E009F">
      <w:pPr>
        <w:jc w:val="both"/>
      </w:pPr>
    </w:p>
    <w:p w:rsidR="009F4210" w:rsidRDefault="009F4210" w:rsidP="009E009F">
      <w:pPr>
        <w:jc w:val="both"/>
      </w:pPr>
      <w:r>
        <w:t xml:space="preserve">Scarborough CCG </w:t>
      </w:r>
      <w:r w:rsidR="00A518E4">
        <w:t>–</w:t>
      </w:r>
      <w:r w:rsidR="00AF0584">
        <w:t xml:space="preserve"> I</w:t>
      </w:r>
      <w:r w:rsidR="00A518E4">
        <w:t xml:space="preserve"> have had several meetings with them now regarding the continuation and development of Primary eyecare in the area, they are keen to work with us which is great news. </w:t>
      </w:r>
    </w:p>
    <w:p w:rsidR="00A518E4" w:rsidRDefault="00A518E4" w:rsidP="009E009F">
      <w:pPr>
        <w:jc w:val="both"/>
      </w:pPr>
      <w:r>
        <w:t>A meeting last week with the CCG and Acute trust explored other potential opportunities to look at developing the scheme further by including post cata</w:t>
      </w:r>
      <w:r w:rsidR="009A499F">
        <w:t>r</w:t>
      </w:r>
      <w:r>
        <w:t xml:space="preserve">act follow ups.  </w:t>
      </w:r>
      <w:r w:rsidR="00AF0584">
        <w:t xml:space="preserve">Scarborough have seconded a development manager to look at further development of this and I had a meeting with her last week to discuss the next steps.  She will be working closely with York CCG to try and overcome any barriers and cross boundary issues.  </w:t>
      </w:r>
      <w:r w:rsidR="00063153">
        <w:t>I have submitted a paper detailing the case for a managed service in this area and will be meeting with clinician</w:t>
      </w:r>
      <w:r w:rsidR="00130694">
        <w:t>s</w:t>
      </w:r>
      <w:r w:rsidR="00063153">
        <w:t xml:space="preserve"> to answer any questions in this regard.  </w:t>
      </w:r>
      <w:r w:rsidR="00130694">
        <w:t xml:space="preserve">I am hopeful that work will be starting on this soon. </w:t>
      </w:r>
    </w:p>
    <w:p w:rsidR="00AF0584" w:rsidRDefault="00AF0584" w:rsidP="009E009F">
      <w:pPr>
        <w:jc w:val="both"/>
      </w:pPr>
    </w:p>
    <w:p w:rsidR="00D6438A" w:rsidRDefault="009F4210" w:rsidP="00A03709">
      <w:pPr>
        <w:jc w:val="both"/>
      </w:pPr>
      <w:r>
        <w:t xml:space="preserve">Harrogate CCG– </w:t>
      </w:r>
      <w:r w:rsidR="00A03709">
        <w:t xml:space="preserve">Harrogate also intend to roll over the contract </w:t>
      </w:r>
      <w:r w:rsidR="00E569C6">
        <w:t xml:space="preserve">however once again we have been unable to verify the timescale.  I have been in touch with contractors regarding outstanding payments owed and hopefully that the majority of these will be paid this month.  </w:t>
      </w:r>
    </w:p>
    <w:p w:rsidR="00A518E4" w:rsidRDefault="00A518E4" w:rsidP="009E009F">
      <w:pPr>
        <w:jc w:val="both"/>
      </w:pPr>
    </w:p>
    <w:p w:rsidR="00063153" w:rsidRDefault="00A518E4" w:rsidP="009E009F">
      <w:pPr>
        <w:jc w:val="both"/>
      </w:pPr>
      <w:r>
        <w:t>Vale of York CCG –</w:t>
      </w:r>
      <w:r w:rsidR="00063153">
        <w:t xml:space="preserve">York have decided to look into a pathway review of all ophthalmology services and as I understand it will be bringing in an external company to map and make suggestions for progress.  I do believe this will be a good opportunity for us to look at being able to provide these community services through the company.  </w:t>
      </w:r>
      <w:bookmarkStart w:id="0" w:name="_GoBack"/>
      <w:bookmarkEnd w:id="0"/>
    </w:p>
    <w:p w:rsidR="00063153" w:rsidRDefault="00063153" w:rsidP="009E009F">
      <w:pPr>
        <w:jc w:val="both"/>
      </w:pPr>
    </w:p>
    <w:p w:rsidR="00A03709" w:rsidRDefault="00A03709" w:rsidP="009E009F">
      <w:pPr>
        <w:jc w:val="both"/>
      </w:pPr>
      <w:r>
        <w:t xml:space="preserve">Overdue payments in North Yorkshire </w:t>
      </w:r>
      <w:r w:rsidR="00E569C6">
        <w:t xml:space="preserve">every practice has been contacted to ensure that they are aware of the new process for submitting payments via the Choice office.  I have had a number of calls with practices not being sure about this but I am hopeful that the majority of these will be paid by the end </w:t>
      </w:r>
      <w:r w:rsidR="00E569C6">
        <w:lastRenderedPageBreak/>
        <w:t xml:space="preserve">of June.  A power point presentation given at the NYLOC was forwarded to practices and also published on the website with instructions so that practices can make the relevant claims.  </w:t>
      </w:r>
      <w:r w:rsidR="00AF0584">
        <w:t xml:space="preserve">I have had confirmation that the choice office are working through the back payment of the claims submitted but disappointingly not all providers have sent in the invoices as requested.  </w:t>
      </w:r>
    </w:p>
    <w:p w:rsidR="00563862" w:rsidRDefault="00563862" w:rsidP="009E009F">
      <w:pPr>
        <w:jc w:val="both"/>
      </w:pPr>
    </w:p>
    <w:p w:rsidR="00563862" w:rsidRDefault="00563862" w:rsidP="009E009F">
      <w:pPr>
        <w:jc w:val="both"/>
      </w:pPr>
    </w:p>
    <w:p w:rsidR="00A518E4" w:rsidRDefault="009F40EA" w:rsidP="009E009F">
      <w:pPr>
        <w:jc w:val="both"/>
      </w:pPr>
      <w:r>
        <w:t xml:space="preserve">Lisa Barker </w:t>
      </w:r>
    </w:p>
    <w:sectPr w:rsidR="00A5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6"/>
    <w:rsid w:val="00006926"/>
    <w:rsid w:val="00063153"/>
    <w:rsid w:val="0012701D"/>
    <w:rsid w:val="00130694"/>
    <w:rsid w:val="00166EBB"/>
    <w:rsid w:val="001F5B1E"/>
    <w:rsid w:val="00283EBA"/>
    <w:rsid w:val="00301A72"/>
    <w:rsid w:val="003A6CFD"/>
    <w:rsid w:val="003A79C3"/>
    <w:rsid w:val="00425CD2"/>
    <w:rsid w:val="004B3B54"/>
    <w:rsid w:val="00552FAE"/>
    <w:rsid w:val="00563862"/>
    <w:rsid w:val="006B3258"/>
    <w:rsid w:val="006F045B"/>
    <w:rsid w:val="006F4831"/>
    <w:rsid w:val="007D0428"/>
    <w:rsid w:val="007F03E7"/>
    <w:rsid w:val="0089604D"/>
    <w:rsid w:val="0089721C"/>
    <w:rsid w:val="008A3BEA"/>
    <w:rsid w:val="00931B5C"/>
    <w:rsid w:val="0098485D"/>
    <w:rsid w:val="009A499F"/>
    <w:rsid w:val="009E009F"/>
    <w:rsid w:val="009F40EA"/>
    <w:rsid w:val="009F4210"/>
    <w:rsid w:val="00A03709"/>
    <w:rsid w:val="00A518E4"/>
    <w:rsid w:val="00AC1ABD"/>
    <w:rsid w:val="00AF0584"/>
    <w:rsid w:val="00B07D1B"/>
    <w:rsid w:val="00C77428"/>
    <w:rsid w:val="00CF68E2"/>
    <w:rsid w:val="00D50C32"/>
    <w:rsid w:val="00D6438A"/>
    <w:rsid w:val="00D67D44"/>
    <w:rsid w:val="00DA26D1"/>
    <w:rsid w:val="00E25F75"/>
    <w:rsid w:val="00E569C6"/>
    <w:rsid w:val="00EA5C2D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C7558-6035-4A11-A2E0-00751645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01A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1EE2-E6B9-4CA8-9953-CFCA2DD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3</cp:revision>
  <cp:lastPrinted>2014-01-16T10:03:00Z</cp:lastPrinted>
  <dcterms:created xsi:type="dcterms:W3CDTF">2014-07-15T11:38:00Z</dcterms:created>
  <dcterms:modified xsi:type="dcterms:W3CDTF">2014-07-15T11:40:00Z</dcterms:modified>
</cp:coreProperties>
</file>