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1"/>
        <w:tblW w:w="9234" w:type="dxa"/>
        <w:tblBorders>
          <w:top w:val="single" w:sz="12" w:space="0" w:color="A6A6A6" w:themeColor="background1" w:themeShade="A6"/>
          <w:bottom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34"/>
      </w:tblGrid>
      <w:tr w:rsidR="00EA7D19" w:rsidRPr="00344877" w:rsidTr="00EA7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hideMark/>
          </w:tcPr>
          <w:p w:rsidR="00EA7D19" w:rsidRPr="00B66922" w:rsidRDefault="00EA7D19" w:rsidP="00EA7D19">
            <w:pPr>
              <w:jc w:val="both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  <w:r w:rsidRPr="00B66922">
              <w:rPr>
                <w:rFonts w:ascii="Segoe UI" w:hAnsi="Segoe UI" w:cs="Segoe UI"/>
                <w:i/>
                <w:sz w:val="16"/>
                <w:szCs w:val="16"/>
              </w:rPr>
              <w:t>Document name:</w:t>
            </w:r>
            <w:r w:rsidRPr="00B66922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="0070165C" w:rsidRPr="00B66922">
              <w:rPr>
                <w:rFonts w:ascii="Segoe UI" w:hAnsi="Segoe UI" w:cs="Segoe UI"/>
                <w:b w:val="0"/>
                <w:i/>
                <w:color w:val="000000" w:themeColor="text1"/>
                <w:sz w:val="16"/>
                <w:szCs w:val="16"/>
              </w:rPr>
              <w:t>Primary Eyecare</w:t>
            </w:r>
            <w:r w:rsidRPr="00B66922">
              <w:rPr>
                <w:rFonts w:ascii="Segoe UI" w:hAnsi="Segoe UI" w:cs="Segoe UI"/>
                <w:b w:val="0"/>
                <w:i/>
                <w:color w:val="FF0000"/>
                <w:sz w:val="16"/>
                <w:szCs w:val="16"/>
              </w:rPr>
              <w:t xml:space="preserve"> </w:t>
            </w:r>
            <w:r w:rsidR="005A03EF">
              <w:rPr>
                <w:rFonts w:ascii="Segoe UI" w:hAnsi="Segoe UI" w:cs="Segoe UI"/>
                <w:b w:val="0"/>
                <w:i/>
                <w:color w:val="FF0000"/>
                <w:sz w:val="16"/>
                <w:szCs w:val="16"/>
              </w:rPr>
              <w:t>[North Yorkshire &amp; Humber</w:t>
            </w:r>
            <w:r w:rsidR="004A1441" w:rsidRPr="00B66922">
              <w:rPr>
                <w:rFonts w:ascii="Segoe UI" w:hAnsi="Segoe UI" w:cs="Segoe UI"/>
                <w:b w:val="0"/>
                <w:i/>
                <w:color w:val="FF0000"/>
                <w:sz w:val="16"/>
                <w:szCs w:val="16"/>
              </w:rPr>
              <w:t xml:space="preserve">] </w:t>
            </w:r>
            <w:r w:rsidR="0070165C" w:rsidRPr="00B66922">
              <w:rPr>
                <w:rFonts w:ascii="Segoe UI" w:hAnsi="Segoe UI" w:cs="Segoe UI"/>
                <w:b w:val="0"/>
                <w:i/>
                <w:color w:val="000000" w:themeColor="text1"/>
                <w:sz w:val="16"/>
                <w:szCs w:val="16"/>
              </w:rPr>
              <w:t>Ltd: Meeting</w:t>
            </w:r>
            <w:r w:rsidRPr="00B66922">
              <w:rPr>
                <w:rFonts w:ascii="Segoe UI" w:hAnsi="Segoe UI" w:cs="Segoe UI"/>
                <w:b w:val="0"/>
                <w:i/>
                <w:sz w:val="16"/>
                <w:szCs w:val="16"/>
              </w:rPr>
              <w:t xml:space="preserve"> the CPD Requirements of Professional &amp;  Regulatory Bodies</w:t>
            </w:r>
          </w:p>
          <w:p w:rsidR="00EA7D19" w:rsidRPr="00B66922" w:rsidRDefault="00EA7D19" w:rsidP="00EA7D19">
            <w:pPr>
              <w:spacing w:line="276" w:lineRule="auto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  <w:r w:rsidRPr="00B66922">
              <w:rPr>
                <w:rFonts w:ascii="Segoe UI" w:hAnsi="Segoe UI" w:cs="Segoe UI"/>
                <w:i/>
                <w:sz w:val="16"/>
                <w:szCs w:val="16"/>
              </w:rPr>
              <w:t>Date created:</w:t>
            </w:r>
            <w:r w:rsidRPr="00B66922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="00BE22D9" w:rsidRPr="00B66922">
              <w:rPr>
                <w:rFonts w:ascii="Segoe UI" w:hAnsi="Segoe UI" w:cs="Segoe UI"/>
                <w:b w:val="0"/>
                <w:i/>
                <w:sz w:val="16"/>
                <w:szCs w:val="16"/>
              </w:rPr>
              <w:t>January 2014</w:t>
            </w:r>
          </w:p>
          <w:p w:rsidR="00EA7D19" w:rsidRPr="00B66922" w:rsidRDefault="00EA7D19" w:rsidP="00EA7D19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  <w:u w:val="single"/>
              </w:rPr>
            </w:pPr>
            <w:r w:rsidRPr="00B66922">
              <w:rPr>
                <w:rFonts w:ascii="Segoe UI" w:hAnsi="Segoe UI" w:cs="Segoe UI"/>
                <w:i/>
                <w:sz w:val="16"/>
                <w:szCs w:val="16"/>
              </w:rPr>
              <w:t>Author:</w:t>
            </w:r>
            <w:r w:rsidRPr="00B66922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B66922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B66922">
              <w:rPr>
                <w:rFonts w:ascii="Segoe UI" w:hAnsi="Segoe UI" w:cs="Segoe UI"/>
                <w:i/>
                <w:sz w:val="16"/>
                <w:szCs w:val="16"/>
              </w:rPr>
              <w:tab/>
            </w:r>
          </w:p>
          <w:p w:rsidR="00EA7D19" w:rsidRPr="00344877" w:rsidRDefault="00EA7D19" w:rsidP="00EA7D19">
            <w:pPr>
              <w:spacing w:line="276" w:lineRule="auto"/>
              <w:rPr>
                <w:rFonts w:ascii="Segoe UI" w:hAnsi="Segoe UI" w:cs="Segoe UI"/>
                <w:b w:val="0"/>
                <w:sz w:val="16"/>
                <w:szCs w:val="16"/>
              </w:rPr>
            </w:pPr>
            <w:r w:rsidRPr="00B66922">
              <w:rPr>
                <w:rFonts w:ascii="Segoe UI" w:hAnsi="Segoe UI" w:cs="Segoe UI"/>
                <w:i/>
                <w:sz w:val="16"/>
                <w:szCs w:val="16"/>
              </w:rPr>
              <w:t>Approved by:</w:t>
            </w:r>
            <w:r w:rsidRPr="00344877">
              <w:rPr>
                <w:rFonts w:ascii="Segoe UI" w:hAnsi="Segoe UI" w:cs="Segoe UI"/>
                <w:sz w:val="16"/>
                <w:szCs w:val="16"/>
              </w:rPr>
              <w:tab/>
            </w:r>
            <w:r w:rsidRPr="00344877">
              <w:rPr>
                <w:rFonts w:ascii="Segoe UI" w:hAnsi="Segoe UI" w:cs="Segoe UI"/>
                <w:sz w:val="16"/>
                <w:szCs w:val="16"/>
              </w:rPr>
              <w:tab/>
            </w:r>
          </w:p>
        </w:tc>
      </w:tr>
    </w:tbl>
    <w:p w:rsidR="00EA7D19" w:rsidRDefault="00EA7D19" w:rsidP="00EA7D19">
      <w:pPr>
        <w:spacing w:after="0"/>
        <w:rPr>
          <w:rFonts w:ascii="Segoe UI" w:hAnsi="Segoe UI" w:cs="Segoe UI"/>
          <w:b/>
          <w:color w:val="FF0000"/>
          <w:sz w:val="20"/>
          <w:szCs w:val="20"/>
          <w:u w:val="single"/>
        </w:rPr>
      </w:pPr>
    </w:p>
    <w:p w:rsidR="00EA7D19" w:rsidRPr="00344877" w:rsidRDefault="00EA7D19" w:rsidP="00EA7D19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DD0689">
        <w:rPr>
          <w:rFonts w:ascii="Segoe UI" w:hAnsi="Segoe UI" w:cs="Segoe UI"/>
          <w:b/>
          <w:color w:val="000000" w:themeColor="text1"/>
          <w:sz w:val="24"/>
          <w:szCs w:val="24"/>
        </w:rPr>
        <w:t>Primary Eyecare</w:t>
      </w:r>
      <w:r w:rsidR="005A03EF">
        <w:rPr>
          <w:rFonts w:ascii="Segoe UI" w:hAnsi="Segoe UI" w:cs="Segoe UI"/>
          <w:b/>
          <w:color w:val="FF0000"/>
          <w:sz w:val="24"/>
          <w:szCs w:val="24"/>
        </w:rPr>
        <w:t xml:space="preserve"> [North Yorkshire &amp; Humber</w:t>
      </w:r>
      <w:r w:rsidRPr="00344877">
        <w:rPr>
          <w:rFonts w:ascii="Segoe UI" w:hAnsi="Segoe UI" w:cs="Segoe UI"/>
          <w:b/>
          <w:color w:val="FF0000"/>
          <w:sz w:val="24"/>
          <w:szCs w:val="24"/>
        </w:rPr>
        <w:t xml:space="preserve">] </w:t>
      </w:r>
      <w:r w:rsidRPr="00DD0689">
        <w:rPr>
          <w:rFonts w:ascii="Segoe UI" w:hAnsi="Segoe UI" w:cs="Segoe UI"/>
          <w:b/>
          <w:color w:val="000000" w:themeColor="text1"/>
          <w:sz w:val="24"/>
          <w:szCs w:val="24"/>
        </w:rPr>
        <w:t>Ltd:</w:t>
      </w:r>
      <w:r w:rsidRPr="00344877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Pr="00344877">
        <w:rPr>
          <w:rFonts w:ascii="Segoe UI" w:hAnsi="Segoe UI" w:cs="Segoe UI"/>
          <w:b/>
          <w:color w:val="000000" w:themeColor="text1"/>
          <w:sz w:val="24"/>
          <w:szCs w:val="24"/>
        </w:rPr>
        <w:br/>
      </w:r>
      <w:r w:rsidRPr="00344877">
        <w:rPr>
          <w:rFonts w:ascii="Segoe UI" w:hAnsi="Segoe UI" w:cs="Segoe UI"/>
          <w:b/>
          <w:sz w:val="24"/>
          <w:szCs w:val="24"/>
        </w:rPr>
        <w:t>Meeting the CPD Requirements of Professional &amp; Regulatory Bodies</w:t>
      </w:r>
    </w:p>
    <w:p w:rsidR="00EA7D19" w:rsidRPr="00344877" w:rsidRDefault="00EA7D19" w:rsidP="00EA7D19">
      <w:pPr>
        <w:spacing w:after="0"/>
        <w:jc w:val="center"/>
        <w:rPr>
          <w:rFonts w:ascii="Segoe UI" w:hAnsi="Segoe UI" w:cs="Segoe UI"/>
          <w:sz w:val="20"/>
          <w:szCs w:val="20"/>
        </w:rPr>
      </w:pPr>
    </w:p>
    <w:p w:rsidR="00BE22D9" w:rsidRPr="007F57DD" w:rsidRDefault="00BE22D9" w:rsidP="00BE22D9">
      <w:pPr>
        <w:rPr>
          <w:rFonts w:ascii="Segoe UI" w:hAnsi="Segoe UI" w:cs="Segoe UI"/>
          <w:color w:val="000000" w:themeColor="text1"/>
        </w:rPr>
      </w:pPr>
      <w:r w:rsidRPr="007F57DD">
        <w:rPr>
          <w:rFonts w:ascii="Segoe UI" w:hAnsi="Segoe UI" w:cs="Segoe UI"/>
          <w:color w:val="000000" w:themeColor="text1"/>
          <w:sz w:val="20"/>
          <w:szCs w:val="20"/>
        </w:rPr>
        <w:t xml:space="preserve">Primary Eyecare </w:t>
      </w:r>
      <w:r w:rsidR="005A03EF">
        <w:rPr>
          <w:rFonts w:ascii="Segoe UI" w:hAnsi="Segoe UI" w:cs="Segoe UI"/>
          <w:color w:val="FF0000"/>
          <w:sz w:val="20"/>
          <w:szCs w:val="20"/>
        </w:rPr>
        <w:t>[North Yorkshire &amp; Humber</w:t>
      </w:r>
      <w:bookmarkStart w:id="0" w:name="_GoBack"/>
      <w:bookmarkEnd w:id="0"/>
      <w:r w:rsidRPr="007F57DD">
        <w:rPr>
          <w:rFonts w:ascii="Segoe UI" w:hAnsi="Segoe UI" w:cs="Segoe UI"/>
          <w:color w:val="FF0000"/>
          <w:sz w:val="20"/>
          <w:szCs w:val="20"/>
        </w:rPr>
        <w:t>]</w:t>
      </w:r>
      <w:r w:rsidRPr="007F57DD">
        <w:rPr>
          <w:rFonts w:ascii="Segoe UI" w:hAnsi="Segoe UI" w:cs="Segoe UI"/>
          <w:color w:val="000000" w:themeColor="text1"/>
          <w:sz w:val="20"/>
          <w:szCs w:val="20"/>
        </w:rPr>
        <w:t xml:space="preserve"> Ltd (“the Company”) has been established to specifically act as the lead for a network of local optical practices (“subcontractors”) dedicated to deliver excellent eye care in the </w:t>
      </w:r>
      <w:r w:rsidRPr="00BE22D9">
        <w:rPr>
          <w:rFonts w:ascii="Segoe UI" w:hAnsi="Segoe UI" w:cs="Segoe UI"/>
          <w:color w:val="000000" w:themeColor="text1"/>
          <w:sz w:val="20"/>
          <w:szCs w:val="20"/>
        </w:rPr>
        <w:t xml:space="preserve">local community. </w:t>
      </w:r>
      <w:r w:rsidR="0070165C" w:rsidRPr="0070165C">
        <w:rPr>
          <w:rFonts w:ascii="Segoe UI" w:hAnsi="Segoe UI" w:cs="Segoe UI"/>
          <w:color w:val="000000" w:themeColor="text1"/>
          <w:sz w:val="20"/>
          <w:szCs w:val="20"/>
        </w:rPr>
        <w:t>The Company will also utilise a non-clinical subcontractor, Webstar Health.</w:t>
      </w:r>
      <w:r>
        <w:rPr>
          <w:rFonts w:ascii="Segoe UI" w:hAnsi="Segoe UI" w:cs="Segoe UI"/>
          <w:color w:val="000000" w:themeColor="text1"/>
        </w:rPr>
        <w:t xml:space="preserve"> </w:t>
      </w:r>
    </w:p>
    <w:p w:rsidR="00EA7D19" w:rsidRPr="00344877" w:rsidRDefault="00EA7D19" w:rsidP="004A1441">
      <w:pPr>
        <w:pStyle w:val="Resp"/>
        <w:spacing w:before="0" w:after="0" w:line="276" w:lineRule="auto"/>
        <w:jc w:val="left"/>
        <w:rPr>
          <w:rFonts w:ascii="Segoe UI" w:hAnsi="Segoe UI" w:cs="Segoe UI"/>
          <w:i w:val="0"/>
          <w:color w:val="auto"/>
          <w:sz w:val="20"/>
          <w:szCs w:val="20"/>
        </w:rPr>
      </w:pPr>
      <w:r w:rsidRPr="00344877">
        <w:rPr>
          <w:rFonts w:ascii="Segoe UI" w:hAnsi="Segoe UI" w:cs="Segoe UI"/>
          <w:b w:val="0"/>
          <w:i w:val="0"/>
          <w:color w:val="auto"/>
          <w:sz w:val="20"/>
          <w:szCs w:val="20"/>
        </w:rPr>
        <w:t xml:space="preserve">While management of general performance and conduct of staff will be the responsibility of the individual </w:t>
      </w:r>
      <w:r w:rsidR="003A774F" w:rsidRPr="00344877">
        <w:rPr>
          <w:rFonts w:ascii="Segoe UI" w:hAnsi="Segoe UI" w:cs="Segoe UI"/>
          <w:b w:val="0"/>
          <w:i w:val="0"/>
          <w:color w:val="auto"/>
          <w:sz w:val="20"/>
          <w:szCs w:val="20"/>
        </w:rPr>
        <w:t>subcontract</w:t>
      </w:r>
      <w:r w:rsidR="003A774F">
        <w:rPr>
          <w:rFonts w:ascii="Segoe UI" w:hAnsi="Segoe UI" w:cs="Segoe UI"/>
          <w:b w:val="0"/>
          <w:i w:val="0"/>
          <w:color w:val="auto"/>
          <w:sz w:val="20"/>
          <w:szCs w:val="20"/>
        </w:rPr>
        <w:t>or</w:t>
      </w:r>
      <w:r w:rsidR="003A774F" w:rsidRPr="00344877">
        <w:rPr>
          <w:rFonts w:ascii="Segoe UI" w:hAnsi="Segoe UI" w:cs="Segoe UI"/>
          <w:b w:val="0"/>
          <w:i w:val="0"/>
          <w:color w:val="auto"/>
          <w:sz w:val="20"/>
          <w:szCs w:val="20"/>
        </w:rPr>
        <w:t xml:space="preserve"> </w:t>
      </w:r>
      <w:r w:rsidRPr="00344877">
        <w:rPr>
          <w:rFonts w:ascii="Segoe UI" w:hAnsi="Segoe UI" w:cs="Segoe UI"/>
          <w:b w:val="0"/>
          <w:i w:val="0"/>
          <w:color w:val="auto"/>
          <w:sz w:val="20"/>
          <w:szCs w:val="20"/>
        </w:rPr>
        <w:t>practices, i</w:t>
      </w:r>
      <w:r w:rsidRPr="004A1441">
        <w:rPr>
          <w:rFonts w:ascii="Segoe UI" w:hAnsi="Segoe UI" w:cs="Segoe UI"/>
          <w:b w:val="0"/>
          <w:i w:val="0"/>
          <w:color w:val="auto"/>
          <w:sz w:val="20"/>
          <w:szCs w:val="20"/>
        </w:rPr>
        <w:t xml:space="preserve">t is </w:t>
      </w:r>
      <w:r w:rsidR="004A1441" w:rsidRPr="004A1441">
        <w:rPr>
          <w:rFonts w:ascii="Segoe UI" w:hAnsi="Segoe UI" w:cs="Segoe UI"/>
          <w:b w:val="0"/>
          <w:i w:val="0"/>
          <w:color w:val="auto"/>
          <w:sz w:val="20"/>
          <w:szCs w:val="20"/>
        </w:rPr>
        <w:t>the Company</w:t>
      </w:r>
      <w:r w:rsidR="00344877" w:rsidRPr="004A1441">
        <w:rPr>
          <w:rFonts w:ascii="Segoe UI" w:hAnsi="Segoe UI" w:cs="Segoe UI"/>
          <w:b w:val="0"/>
          <w:i w:val="0"/>
          <w:color w:val="auto"/>
          <w:sz w:val="20"/>
          <w:szCs w:val="20"/>
        </w:rPr>
        <w:t>’s</w:t>
      </w:r>
      <w:r w:rsidRPr="004A1441">
        <w:rPr>
          <w:rFonts w:ascii="Segoe UI" w:hAnsi="Segoe UI" w:cs="Segoe UI"/>
          <w:b w:val="0"/>
          <w:i w:val="0"/>
          <w:color w:val="auto"/>
          <w:sz w:val="20"/>
          <w:szCs w:val="20"/>
        </w:rPr>
        <w:t xml:space="preserve"> policy tha</w:t>
      </w:r>
      <w:r w:rsidRPr="00344877">
        <w:rPr>
          <w:rFonts w:ascii="Segoe UI" w:hAnsi="Segoe UI" w:cs="Segoe UI"/>
          <w:b w:val="0"/>
          <w:i w:val="0"/>
          <w:color w:val="auto"/>
          <w:sz w:val="20"/>
          <w:szCs w:val="20"/>
        </w:rPr>
        <w:t xml:space="preserve">t all practitioners within its subcontracted practices receive training appropriate to the level of duties they carry out and continually develop in the interests of patients. </w:t>
      </w:r>
    </w:p>
    <w:p w:rsidR="00EA7D19" w:rsidRPr="00344877" w:rsidRDefault="00EA7D19" w:rsidP="004A1441">
      <w:pPr>
        <w:pStyle w:val="NoSpacing"/>
        <w:spacing w:line="276" w:lineRule="auto"/>
        <w:rPr>
          <w:rFonts w:ascii="Segoe UI" w:eastAsia="Arial" w:hAnsi="Segoe UI" w:cs="Segoe UI"/>
          <w:b/>
          <w:bCs/>
          <w:iCs/>
          <w:sz w:val="20"/>
          <w:szCs w:val="20"/>
          <w:lang w:eastAsia="en-GB"/>
        </w:rPr>
      </w:pPr>
    </w:p>
    <w:p w:rsidR="00EA7D19" w:rsidRPr="00344877" w:rsidRDefault="004A1441" w:rsidP="004A1441">
      <w:pPr>
        <w:pStyle w:val="NoSpacing"/>
        <w:spacing w:line="276" w:lineRule="auto"/>
        <w:rPr>
          <w:rFonts w:ascii="Segoe UI" w:hAnsi="Segoe UI" w:cs="Segoe UI"/>
          <w:sz w:val="20"/>
          <w:szCs w:val="20"/>
        </w:rPr>
      </w:pPr>
      <w:r w:rsidRPr="004A1441">
        <w:rPr>
          <w:rFonts w:ascii="Segoe UI" w:hAnsi="Segoe UI" w:cs="Segoe UI"/>
          <w:sz w:val="20"/>
          <w:szCs w:val="20"/>
        </w:rPr>
        <w:t>The Company</w:t>
      </w:r>
      <w:r w:rsidR="00344877" w:rsidRPr="004A1441">
        <w:rPr>
          <w:rFonts w:ascii="Segoe UI" w:hAnsi="Segoe UI" w:cs="Segoe UI"/>
          <w:sz w:val="20"/>
          <w:szCs w:val="20"/>
        </w:rPr>
        <w:t>’s</w:t>
      </w:r>
      <w:r w:rsidR="00344877" w:rsidRPr="00344877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EA7D19" w:rsidRPr="00344877">
        <w:rPr>
          <w:rFonts w:ascii="Segoe UI" w:eastAsia="Arial" w:hAnsi="Segoe UI" w:cs="Segoe UI"/>
          <w:bCs/>
          <w:iCs/>
          <w:sz w:val="20"/>
          <w:szCs w:val="20"/>
          <w:lang w:eastAsia="en-GB"/>
        </w:rPr>
        <w:t>requires subcontractors to ensure that all optometrists and opticians engaged to deliver community services are registered annually with t</w:t>
      </w:r>
      <w:r w:rsidR="00EA7D19" w:rsidRPr="00344877">
        <w:rPr>
          <w:rFonts w:ascii="Segoe UI" w:hAnsi="Segoe UI" w:cs="Segoe UI"/>
          <w:sz w:val="20"/>
          <w:szCs w:val="20"/>
        </w:rPr>
        <w:t xml:space="preserve">he General Optical Council (GOC) and meet the requirements of the GOC’s </w:t>
      </w:r>
      <w:r w:rsidR="00EA7D19" w:rsidRPr="00344877">
        <w:rPr>
          <w:rFonts w:ascii="Segoe UI" w:hAnsi="Segoe UI" w:cs="Segoe UI"/>
          <w:sz w:val="20"/>
          <w:szCs w:val="20"/>
          <w:lang w:eastAsia="en-GB"/>
        </w:rPr>
        <w:t>mandatory Continuing Education and Training (CET) scheme</w:t>
      </w:r>
      <w:r w:rsidR="00EA7D19" w:rsidRPr="00344877">
        <w:rPr>
          <w:rFonts w:ascii="Segoe UI" w:hAnsi="Segoe UI" w:cs="Segoe UI"/>
          <w:sz w:val="20"/>
          <w:szCs w:val="20"/>
        </w:rPr>
        <w:t>. The GOC is the regulator for the optical professions in the UK and maintains a register of individuals who are qualified and fit to practise, train or carry on business as optometrists and dispensing opticians.</w:t>
      </w:r>
    </w:p>
    <w:p w:rsidR="00EA7D19" w:rsidRPr="00344877" w:rsidRDefault="00EA7D19" w:rsidP="004A1441">
      <w:pPr>
        <w:pStyle w:val="NoSpacing"/>
        <w:spacing w:line="276" w:lineRule="auto"/>
        <w:rPr>
          <w:rFonts w:ascii="Segoe UI" w:hAnsi="Segoe UI" w:cs="Segoe UI"/>
          <w:sz w:val="20"/>
          <w:szCs w:val="20"/>
        </w:rPr>
      </w:pPr>
    </w:p>
    <w:p w:rsidR="00EA7D19" w:rsidRPr="00344877" w:rsidRDefault="00EA7D19" w:rsidP="004A1441">
      <w:pPr>
        <w:pStyle w:val="NoSpacing"/>
        <w:spacing w:line="276" w:lineRule="auto"/>
        <w:rPr>
          <w:rFonts w:ascii="Segoe UI" w:hAnsi="Segoe UI" w:cs="Segoe UI"/>
          <w:b/>
          <w:sz w:val="20"/>
          <w:szCs w:val="20"/>
          <w:lang w:eastAsia="en-GB"/>
        </w:rPr>
      </w:pPr>
      <w:r w:rsidRPr="00344877">
        <w:rPr>
          <w:rFonts w:ascii="Segoe UI" w:hAnsi="Segoe UI" w:cs="Segoe UI"/>
          <w:b/>
          <w:sz w:val="20"/>
          <w:szCs w:val="20"/>
          <w:lang w:eastAsia="en-GB"/>
        </w:rPr>
        <w:t>Mandatory Continuing Education and Training (CET) Scheme for optometrists and opticians</w:t>
      </w:r>
      <w:r w:rsidR="00344877" w:rsidRPr="00344877">
        <w:rPr>
          <w:rFonts w:ascii="Segoe UI" w:hAnsi="Segoe UI" w:cs="Segoe UI"/>
          <w:b/>
          <w:sz w:val="20"/>
          <w:szCs w:val="20"/>
          <w:lang w:eastAsia="en-GB"/>
        </w:rPr>
        <w:br/>
      </w:r>
    </w:p>
    <w:p w:rsidR="00EA7D19" w:rsidRPr="00344877" w:rsidRDefault="00EA7D19" w:rsidP="004A1441">
      <w:pPr>
        <w:pStyle w:val="NoSpacing"/>
        <w:spacing w:line="276" w:lineRule="auto"/>
        <w:rPr>
          <w:rFonts w:ascii="Segoe UI" w:hAnsi="Segoe UI" w:cs="Segoe UI"/>
          <w:b/>
          <w:sz w:val="20"/>
          <w:szCs w:val="20"/>
          <w:lang w:eastAsia="en-GB"/>
        </w:rPr>
      </w:pPr>
      <w:r w:rsidRPr="00344877">
        <w:rPr>
          <w:rFonts w:ascii="Segoe UI" w:hAnsi="Segoe UI" w:cs="Segoe UI"/>
          <w:sz w:val="20"/>
          <w:szCs w:val="20"/>
          <w:lang w:eastAsia="en-GB"/>
        </w:rPr>
        <w:t>In order to ensure that eyecare practitioners maintain the up to date skills and knowledge needed to practise safely and effectively throughout their career</w:t>
      </w:r>
      <w:r w:rsidR="00514FD5">
        <w:rPr>
          <w:rFonts w:ascii="Segoe UI" w:hAnsi="Segoe UI" w:cs="Segoe UI"/>
          <w:sz w:val="20"/>
          <w:szCs w:val="20"/>
          <w:lang w:eastAsia="en-GB"/>
        </w:rPr>
        <w:t>,</w:t>
      </w:r>
      <w:r w:rsidRPr="00344877">
        <w:rPr>
          <w:rFonts w:ascii="Segoe UI" w:hAnsi="Segoe UI" w:cs="Segoe UI"/>
          <w:sz w:val="20"/>
          <w:szCs w:val="20"/>
          <w:lang w:eastAsia="en-GB"/>
        </w:rPr>
        <w:t xml:space="preserve"> the GOC oversees a mandatory CET scheme. The CET scheme is a points-based scheme that runs over a three-year cycle. </w:t>
      </w:r>
    </w:p>
    <w:p w:rsidR="00EA7D19" w:rsidRPr="00344877" w:rsidRDefault="00EA7D19" w:rsidP="004A1441">
      <w:pPr>
        <w:pStyle w:val="NoSpacing"/>
        <w:spacing w:line="276" w:lineRule="auto"/>
        <w:rPr>
          <w:rFonts w:ascii="Segoe UI" w:hAnsi="Segoe UI" w:cs="Segoe UI"/>
          <w:sz w:val="20"/>
          <w:szCs w:val="20"/>
          <w:lang w:eastAsia="en-GB"/>
        </w:rPr>
      </w:pPr>
    </w:p>
    <w:p w:rsidR="00EA7D19" w:rsidRPr="00344877" w:rsidRDefault="00EA7D19" w:rsidP="004A1441">
      <w:pPr>
        <w:pStyle w:val="Pa1"/>
        <w:spacing w:line="276" w:lineRule="auto"/>
        <w:rPr>
          <w:rStyle w:val="A3"/>
          <w:rFonts w:ascii="Segoe UI" w:hAnsi="Segoe UI" w:cs="Segoe UI"/>
          <w:sz w:val="20"/>
          <w:szCs w:val="20"/>
        </w:rPr>
      </w:pPr>
      <w:r w:rsidRPr="00344877">
        <w:rPr>
          <w:rStyle w:val="A3"/>
          <w:rFonts w:ascii="Segoe UI" w:hAnsi="Segoe UI" w:cs="Segoe UI"/>
          <w:sz w:val="20"/>
          <w:szCs w:val="20"/>
        </w:rPr>
        <w:t>A total of 36 general points are required per cycle for all dispensing opticians and optometrists covering all competencies, with a minimum of six points being required in any one calendar year.</w:t>
      </w:r>
    </w:p>
    <w:p w:rsidR="00EA7D19" w:rsidRPr="00344877" w:rsidRDefault="00EA7D19" w:rsidP="004A1441">
      <w:pPr>
        <w:pStyle w:val="Pa1"/>
        <w:spacing w:line="276" w:lineRule="auto"/>
        <w:rPr>
          <w:rFonts w:ascii="Segoe UI" w:hAnsi="Segoe UI" w:cs="Segoe UI"/>
          <w:sz w:val="20"/>
          <w:szCs w:val="20"/>
        </w:rPr>
      </w:pPr>
      <w:r w:rsidRPr="00344877">
        <w:rPr>
          <w:rStyle w:val="A3"/>
          <w:rFonts w:ascii="Segoe UI" w:hAnsi="Segoe UI" w:cs="Segoe UI"/>
          <w:sz w:val="20"/>
          <w:szCs w:val="20"/>
        </w:rPr>
        <w:t xml:space="preserve"> </w:t>
      </w:r>
    </w:p>
    <w:p w:rsidR="00EA7D19" w:rsidRPr="00344877" w:rsidRDefault="00EA7D19" w:rsidP="004A1441">
      <w:pPr>
        <w:pStyle w:val="Pa1"/>
        <w:spacing w:line="276" w:lineRule="auto"/>
        <w:rPr>
          <w:rFonts w:ascii="Segoe UI" w:hAnsi="Segoe UI" w:cs="Segoe UI"/>
          <w:sz w:val="20"/>
          <w:szCs w:val="20"/>
        </w:rPr>
      </w:pPr>
      <w:r w:rsidRPr="00344877">
        <w:rPr>
          <w:rStyle w:val="A3"/>
          <w:rFonts w:ascii="Segoe UI" w:hAnsi="Segoe UI" w:cs="Segoe UI"/>
          <w:sz w:val="20"/>
          <w:szCs w:val="20"/>
        </w:rPr>
        <w:t>At least 18 of the 36 general points required must be achieved through interactive CET, and at least one point must be obtained for participation in a peer review.</w:t>
      </w:r>
    </w:p>
    <w:p w:rsidR="00EA7D19" w:rsidRPr="00344877" w:rsidRDefault="00EA7D19" w:rsidP="004A1441">
      <w:pPr>
        <w:pStyle w:val="Resp"/>
        <w:spacing w:before="0" w:after="0" w:line="276" w:lineRule="auto"/>
        <w:jc w:val="left"/>
        <w:rPr>
          <w:rFonts w:ascii="Segoe UI" w:hAnsi="Segoe UI" w:cs="Segoe UI"/>
          <w:b w:val="0"/>
          <w:i w:val="0"/>
          <w:color w:val="auto"/>
          <w:sz w:val="20"/>
          <w:szCs w:val="20"/>
        </w:rPr>
      </w:pPr>
      <w:r w:rsidRPr="00344877">
        <w:rPr>
          <w:rFonts w:ascii="Segoe UI" w:hAnsi="Segoe UI" w:cs="Segoe UI"/>
          <w:i w:val="0"/>
          <w:color w:val="auto"/>
          <w:sz w:val="20"/>
          <w:szCs w:val="20"/>
        </w:rPr>
        <w:br/>
      </w:r>
      <w:r w:rsidR="004A1441">
        <w:rPr>
          <w:rFonts w:ascii="Segoe UI" w:hAnsi="Segoe UI" w:cs="Segoe UI"/>
          <w:b w:val="0"/>
          <w:i w:val="0"/>
          <w:color w:val="auto"/>
          <w:sz w:val="20"/>
          <w:szCs w:val="20"/>
        </w:rPr>
        <w:t>T</w:t>
      </w:r>
      <w:r w:rsidR="004A1441" w:rsidRPr="004A1441">
        <w:rPr>
          <w:rFonts w:ascii="Segoe UI" w:hAnsi="Segoe UI" w:cs="Segoe UI"/>
          <w:b w:val="0"/>
          <w:i w:val="0"/>
          <w:color w:val="auto"/>
          <w:sz w:val="20"/>
          <w:szCs w:val="20"/>
        </w:rPr>
        <w:t>he Company</w:t>
      </w:r>
      <w:r w:rsidR="00344877" w:rsidRPr="00344877">
        <w:rPr>
          <w:rFonts w:ascii="Segoe UI" w:hAnsi="Segoe UI" w:cs="Segoe UI"/>
          <w:b w:val="0"/>
          <w:i w:val="0"/>
          <w:color w:val="FF0000"/>
          <w:sz w:val="20"/>
          <w:szCs w:val="20"/>
        </w:rPr>
        <w:t xml:space="preserve"> </w:t>
      </w:r>
      <w:r w:rsidRPr="00344877">
        <w:rPr>
          <w:rFonts w:ascii="Segoe UI" w:hAnsi="Segoe UI" w:cs="Segoe UI"/>
          <w:b w:val="0"/>
          <w:bCs w:val="0"/>
          <w:i w:val="0"/>
          <w:iCs w:val="0"/>
          <w:color w:val="auto"/>
          <w:sz w:val="20"/>
          <w:szCs w:val="20"/>
        </w:rPr>
        <w:t>requires subcontractors to ensure that all optometrists or opticians engaged by to deliver community services</w:t>
      </w:r>
      <w:r w:rsidRPr="00344877">
        <w:rPr>
          <w:rFonts w:ascii="Segoe UI" w:hAnsi="Segoe UI" w:cs="Segoe UI"/>
          <w:b w:val="0"/>
          <w:i w:val="0"/>
          <w:color w:val="auto"/>
          <w:sz w:val="20"/>
          <w:szCs w:val="20"/>
        </w:rPr>
        <w:t xml:space="preserve"> have completed the training and accreditation the particular service requires. </w:t>
      </w:r>
      <w:r w:rsidR="00A5722E">
        <w:rPr>
          <w:rFonts w:ascii="Segoe UI" w:hAnsi="Segoe UI" w:cs="Segoe UI"/>
          <w:b w:val="0"/>
          <w:i w:val="0"/>
          <w:color w:val="auto"/>
          <w:sz w:val="20"/>
          <w:szCs w:val="20"/>
        </w:rPr>
        <w:t>This may include attendance at peer d</w:t>
      </w:r>
      <w:r w:rsidRPr="00344877">
        <w:rPr>
          <w:rFonts w:ascii="Segoe UI" w:hAnsi="Segoe UI" w:cs="Segoe UI"/>
          <w:b w:val="0"/>
          <w:i w:val="0"/>
          <w:color w:val="auto"/>
          <w:sz w:val="20"/>
          <w:szCs w:val="20"/>
        </w:rPr>
        <w:t xml:space="preserve">iscussion sessions, and will be verified through uploading of certification where appropriate.  </w:t>
      </w:r>
    </w:p>
    <w:p w:rsidR="00EA7D19" w:rsidRPr="00344877" w:rsidRDefault="00EA7D19" w:rsidP="004A1441">
      <w:pPr>
        <w:pStyle w:val="Resp"/>
        <w:spacing w:before="0" w:after="0" w:line="276" w:lineRule="auto"/>
        <w:jc w:val="left"/>
        <w:rPr>
          <w:rFonts w:ascii="Segoe UI" w:hAnsi="Segoe UI" w:cs="Segoe UI"/>
          <w:i w:val="0"/>
          <w:color w:val="auto"/>
          <w:sz w:val="20"/>
          <w:szCs w:val="20"/>
        </w:rPr>
      </w:pPr>
    </w:p>
    <w:p w:rsidR="00EA7D19" w:rsidRPr="00344877" w:rsidRDefault="00EA7D19" w:rsidP="004A1441">
      <w:pPr>
        <w:pStyle w:val="Resp"/>
        <w:spacing w:before="0" w:after="0" w:line="276" w:lineRule="auto"/>
        <w:jc w:val="left"/>
        <w:rPr>
          <w:rFonts w:ascii="Segoe UI" w:hAnsi="Segoe UI" w:cs="Segoe UI"/>
          <w:b w:val="0"/>
          <w:i w:val="0"/>
          <w:color w:val="auto"/>
          <w:sz w:val="20"/>
          <w:szCs w:val="20"/>
        </w:rPr>
      </w:pPr>
      <w:r w:rsidRPr="00344877">
        <w:rPr>
          <w:rFonts w:ascii="Segoe UI" w:hAnsi="Segoe UI" w:cs="Segoe UI"/>
          <w:b w:val="0"/>
          <w:i w:val="0"/>
          <w:color w:val="auto"/>
          <w:sz w:val="20"/>
          <w:szCs w:val="20"/>
        </w:rPr>
        <w:t>Optometrists can also participate in the College of Optometrists’ voluntary CPD scheme.</w:t>
      </w:r>
    </w:p>
    <w:p w:rsidR="00EA7D19" w:rsidRPr="00344877" w:rsidRDefault="00EA7D19" w:rsidP="004A1441">
      <w:pPr>
        <w:pStyle w:val="Resp"/>
        <w:spacing w:before="0" w:after="0" w:line="276" w:lineRule="auto"/>
        <w:jc w:val="left"/>
        <w:rPr>
          <w:rFonts w:ascii="Segoe UI" w:hAnsi="Segoe UI" w:cs="Segoe UI"/>
          <w:b w:val="0"/>
          <w:i w:val="0"/>
          <w:color w:val="auto"/>
          <w:sz w:val="20"/>
          <w:szCs w:val="20"/>
        </w:rPr>
      </w:pPr>
    </w:p>
    <w:p w:rsidR="00EA7D19" w:rsidRPr="00344877" w:rsidRDefault="004A1441" w:rsidP="004A1441">
      <w:pPr>
        <w:pStyle w:val="Resp"/>
        <w:spacing w:before="0" w:after="0" w:line="276" w:lineRule="auto"/>
        <w:jc w:val="left"/>
        <w:rPr>
          <w:rFonts w:ascii="Segoe UI" w:hAnsi="Segoe UI" w:cs="Segoe UI"/>
          <w:b w:val="0"/>
          <w:i w:val="0"/>
          <w:color w:val="auto"/>
          <w:sz w:val="20"/>
          <w:szCs w:val="20"/>
        </w:rPr>
      </w:pPr>
      <w:r w:rsidRPr="004A1441">
        <w:rPr>
          <w:rFonts w:ascii="Segoe UI" w:hAnsi="Segoe UI" w:cs="Segoe UI"/>
          <w:b w:val="0"/>
          <w:i w:val="0"/>
          <w:color w:val="auto"/>
          <w:sz w:val="20"/>
          <w:szCs w:val="20"/>
        </w:rPr>
        <w:t>The Company</w:t>
      </w:r>
      <w:r w:rsidR="00344877" w:rsidRPr="00344877">
        <w:rPr>
          <w:rFonts w:ascii="Segoe UI" w:hAnsi="Segoe UI" w:cs="Segoe UI"/>
          <w:b w:val="0"/>
          <w:i w:val="0"/>
          <w:color w:val="FF0000"/>
          <w:sz w:val="20"/>
          <w:szCs w:val="20"/>
        </w:rPr>
        <w:t xml:space="preserve"> </w:t>
      </w:r>
      <w:r w:rsidR="00EA7D19" w:rsidRPr="00344877">
        <w:rPr>
          <w:rFonts w:ascii="Segoe UI" w:hAnsi="Segoe UI" w:cs="Segoe UI"/>
          <w:b w:val="0"/>
          <w:i w:val="0"/>
          <w:color w:val="auto"/>
          <w:sz w:val="20"/>
          <w:szCs w:val="20"/>
        </w:rPr>
        <w:t>will maintain a register or practitioners accredited to provide the community services.</w:t>
      </w:r>
    </w:p>
    <w:p w:rsidR="00EA7D19" w:rsidRPr="00344877" w:rsidRDefault="00EA7D19" w:rsidP="004A1441">
      <w:pPr>
        <w:pStyle w:val="Resp"/>
        <w:spacing w:before="0" w:after="0" w:line="276" w:lineRule="auto"/>
        <w:jc w:val="left"/>
        <w:rPr>
          <w:rFonts w:ascii="Segoe UI" w:hAnsi="Segoe UI" w:cs="Segoe UI"/>
          <w:b w:val="0"/>
          <w:i w:val="0"/>
          <w:color w:val="auto"/>
          <w:sz w:val="20"/>
          <w:szCs w:val="20"/>
        </w:rPr>
      </w:pPr>
    </w:p>
    <w:p w:rsidR="001A3CB1" w:rsidRDefault="001A3CB1">
      <w:pPr>
        <w:rPr>
          <w:rFonts w:ascii="Segoe UI" w:eastAsia="Arial" w:hAnsi="Segoe UI" w:cs="Segoe UI"/>
          <w:bCs/>
          <w:iCs/>
          <w:sz w:val="20"/>
          <w:szCs w:val="20"/>
          <w:lang w:eastAsia="en-GB"/>
        </w:rPr>
      </w:pPr>
      <w:r>
        <w:rPr>
          <w:rFonts w:ascii="Segoe UI" w:hAnsi="Segoe UI" w:cs="Segoe UI"/>
          <w:b/>
          <w:i/>
          <w:sz w:val="20"/>
          <w:szCs w:val="20"/>
        </w:rPr>
        <w:br w:type="page"/>
      </w:r>
    </w:p>
    <w:p w:rsidR="00EA7D19" w:rsidRPr="00344877" w:rsidRDefault="001A3CB1" w:rsidP="004A1441">
      <w:pPr>
        <w:pStyle w:val="Resp"/>
        <w:spacing w:before="0" w:after="0" w:line="276" w:lineRule="auto"/>
        <w:jc w:val="left"/>
        <w:rPr>
          <w:rFonts w:ascii="Segoe UI" w:hAnsi="Segoe UI" w:cs="Segoe UI"/>
          <w:b w:val="0"/>
          <w:i w:val="0"/>
          <w:color w:val="auto"/>
          <w:sz w:val="20"/>
          <w:szCs w:val="20"/>
        </w:rPr>
      </w:pPr>
      <w:r>
        <w:rPr>
          <w:rFonts w:ascii="Segoe UI" w:hAnsi="Segoe UI" w:cs="Segoe UI"/>
          <w:b w:val="0"/>
          <w:i w:val="0"/>
          <w:color w:val="auto"/>
          <w:sz w:val="20"/>
          <w:szCs w:val="20"/>
        </w:rPr>
        <w:lastRenderedPageBreak/>
        <w:t>T</w:t>
      </w:r>
      <w:r w:rsidRPr="004A1441">
        <w:rPr>
          <w:rFonts w:ascii="Segoe UI" w:hAnsi="Segoe UI" w:cs="Segoe UI"/>
          <w:b w:val="0"/>
          <w:i w:val="0"/>
          <w:color w:val="auto"/>
          <w:sz w:val="20"/>
          <w:szCs w:val="20"/>
        </w:rPr>
        <w:t>he Company</w:t>
      </w:r>
      <w:r w:rsidR="00344877" w:rsidRPr="001A3CB1">
        <w:rPr>
          <w:rFonts w:ascii="Segoe UI" w:hAnsi="Segoe UI" w:cs="Segoe UI"/>
          <w:b w:val="0"/>
          <w:i w:val="0"/>
          <w:color w:val="auto"/>
          <w:sz w:val="20"/>
          <w:szCs w:val="20"/>
        </w:rPr>
        <w:t xml:space="preserve">’s </w:t>
      </w:r>
      <w:r w:rsidR="00EA7D19" w:rsidRPr="00344877">
        <w:rPr>
          <w:rFonts w:ascii="Segoe UI" w:hAnsi="Segoe UI" w:cs="Segoe UI"/>
          <w:b w:val="0"/>
          <w:i w:val="0"/>
          <w:color w:val="auto"/>
          <w:sz w:val="20"/>
          <w:szCs w:val="20"/>
        </w:rPr>
        <w:t xml:space="preserve">clinical governance and performance lead will, if requested by the commissioner, as soon as possible and no more than twenty days following a written request, provide evidence demonstrating that practitioners employed by </w:t>
      </w:r>
      <w:r w:rsidRPr="004A1441">
        <w:rPr>
          <w:rFonts w:ascii="Segoe UI" w:hAnsi="Segoe UI" w:cs="Segoe UI"/>
          <w:b w:val="0"/>
          <w:i w:val="0"/>
          <w:color w:val="auto"/>
          <w:sz w:val="20"/>
          <w:szCs w:val="20"/>
        </w:rPr>
        <w:t>the Comp</w:t>
      </w:r>
      <w:r w:rsidRPr="001A3CB1">
        <w:rPr>
          <w:rFonts w:ascii="Segoe UI" w:hAnsi="Segoe UI" w:cs="Segoe UI"/>
          <w:b w:val="0"/>
          <w:i w:val="0"/>
          <w:color w:val="auto"/>
          <w:sz w:val="20"/>
          <w:szCs w:val="20"/>
        </w:rPr>
        <w:t>any</w:t>
      </w:r>
      <w:r w:rsidR="00344877" w:rsidRPr="001A3CB1">
        <w:rPr>
          <w:rFonts w:ascii="Segoe UI" w:hAnsi="Segoe UI" w:cs="Segoe UI"/>
          <w:b w:val="0"/>
          <w:i w:val="0"/>
          <w:color w:val="auto"/>
          <w:sz w:val="20"/>
          <w:szCs w:val="20"/>
        </w:rPr>
        <w:t>’s</w:t>
      </w:r>
      <w:r w:rsidR="00EA7D19" w:rsidRPr="001A3CB1">
        <w:rPr>
          <w:rFonts w:ascii="Segoe UI" w:hAnsi="Segoe UI" w:cs="Segoe UI"/>
          <w:b w:val="0"/>
          <w:i w:val="0"/>
          <w:color w:val="auto"/>
          <w:sz w:val="20"/>
          <w:szCs w:val="20"/>
        </w:rPr>
        <w:t xml:space="preserve"> s</w:t>
      </w:r>
      <w:r w:rsidR="00EA7D19" w:rsidRPr="00344877">
        <w:rPr>
          <w:rFonts w:ascii="Segoe UI" w:hAnsi="Segoe UI" w:cs="Segoe UI"/>
          <w:b w:val="0"/>
          <w:i w:val="0"/>
          <w:color w:val="auto"/>
          <w:sz w:val="20"/>
          <w:szCs w:val="20"/>
        </w:rPr>
        <w:t xml:space="preserve">ubcontractors are suitably qualified to deliver the service. </w:t>
      </w:r>
    </w:p>
    <w:p w:rsidR="00EA7D19" w:rsidRPr="00344877" w:rsidRDefault="00EA7D19" w:rsidP="004A1441">
      <w:pPr>
        <w:pStyle w:val="Resp"/>
        <w:spacing w:before="0" w:after="0" w:line="276" w:lineRule="auto"/>
        <w:jc w:val="left"/>
        <w:rPr>
          <w:rFonts w:ascii="Segoe UI" w:eastAsiaTheme="minorHAnsi" w:hAnsi="Segoe UI" w:cs="Segoe UI"/>
          <w:b w:val="0"/>
          <w:bCs w:val="0"/>
          <w:i w:val="0"/>
          <w:iCs w:val="0"/>
          <w:color w:val="auto"/>
          <w:sz w:val="20"/>
          <w:szCs w:val="20"/>
          <w:lang w:eastAsia="en-US"/>
        </w:rPr>
      </w:pPr>
    </w:p>
    <w:p w:rsidR="00EA7D19" w:rsidRPr="00344877" w:rsidRDefault="00EA7D19" w:rsidP="004A1441">
      <w:pPr>
        <w:pStyle w:val="Resp"/>
        <w:spacing w:before="0" w:after="0" w:line="276" w:lineRule="auto"/>
        <w:jc w:val="left"/>
        <w:rPr>
          <w:rFonts w:ascii="Segoe UI" w:hAnsi="Segoe UI" w:cs="Segoe UI"/>
          <w:i w:val="0"/>
          <w:color w:val="auto"/>
          <w:sz w:val="20"/>
          <w:szCs w:val="20"/>
        </w:rPr>
      </w:pPr>
      <w:r w:rsidRPr="00344877">
        <w:rPr>
          <w:rFonts w:ascii="Segoe UI" w:hAnsi="Segoe UI" w:cs="Segoe UI"/>
          <w:b w:val="0"/>
          <w:i w:val="0"/>
          <w:color w:val="auto"/>
          <w:sz w:val="20"/>
          <w:szCs w:val="20"/>
        </w:rPr>
        <w:t xml:space="preserve">Subcontracting practices will be provided with an induction to the service by </w:t>
      </w:r>
      <w:r w:rsidR="001A3CB1" w:rsidRPr="004A1441">
        <w:rPr>
          <w:rFonts w:ascii="Segoe UI" w:hAnsi="Segoe UI" w:cs="Segoe UI"/>
          <w:b w:val="0"/>
          <w:i w:val="0"/>
          <w:color w:val="auto"/>
          <w:sz w:val="20"/>
          <w:szCs w:val="20"/>
        </w:rPr>
        <w:t>the Company</w:t>
      </w:r>
      <w:r w:rsidR="00344877" w:rsidRPr="00344877">
        <w:rPr>
          <w:rFonts w:ascii="Segoe UI" w:hAnsi="Segoe UI" w:cs="Segoe UI"/>
          <w:i w:val="0"/>
          <w:color w:val="FF0000"/>
          <w:sz w:val="20"/>
          <w:szCs w:val="20"/>
        </w:rPr>
        <w:t xml:space="preserve"> </w:t>
      </w:r>
      <w:r w:rsidRPr="00344877">
        <w:rPr>
          <w:rFonts w:ascii="Segoe UI" w:hAnsi="Segoe UI" w:cs="Segoe UI"/>
          <w:b w:val="0"/>
          <w:i w:val="0"/>
          <w:color w:val="auto"/>
          <w:sz w:val="20"/>
          <w:szCs w:val="20"/>
        </w:rPr>
        <w:t>and supplied with an information pack including accreditation, guidelines and pathway details.</w:t>
      </w:r>
      <w:r w:rsidRPr="00344877">
        <w:rPr>
          <w:rFonts w:ascii="Segoe UI" w:hAnsi="Segoe UI" w:cs="Segoe UI"/>
          <w:b w:val="0"/>
          <w:i w:val="0"/>
          <w:color w:val="auto"/>
          <w:sz w:val="20"/>
          <w:szCs w:val="20"/>
        </w:rPr>
        <w:br/>
      </w:r>
    </w:p>
    <w:p w:rsidR="00EA7D19" w:rsidRPr="00344877" w:rsidRDefault="00EA7D19" w:rsidP="004A1441">
      <w:pPr>
        <w:pStyle w:val="Resp"/>
        <w:spacing w:before="0" w:after="0" w:line="276" w:lineRule="auto"/>
        <w:jc w:val="left"/>
        <w:rPr>
          <w:rFonts w:ascii="Segoe UI" w:hAnsi="Segoe UI" w:cs="Segoe UI"/>
          <w:i w:val="0"/>
          <w:color w:val="auto"/>
          <w:sz w:val="20"/>
          <w:szCs w:val="20"/>
        </w:rPr>
      </w:pPr>
      <w:r w:rsidRPr="00344877">
        <w:rPr>
          <w:rFonts w:ascii="Segoe UI" w:hAnsi="Segoe UI" w:cs="Segoe UI"/>
          <w:i w:val="0"/>
          <w:color w:val="auto"/>
          <w:sz w:val="20"/>
          <w:szCs w:val="20"/>
        </w:rPr>
        <w:t>CPD for Ophthalmic Medical Practitioners and Ophthalmologists</w:t>
      </w:r>
    </w:p>
    <w:p w:rsidR="00EA7D19" w:rsidRPr="00344877" w:rsidRDefault="00EA7D19" w:rsidP="004A1441">
      <w:pPr>
        <w:pStyle w:val="Resp"/>
        <w:spacing w:before="0" w:after="0" w:line="276" w:lineRule="auto"/>
        <w:jc w:val="left"/>
        <w:rPr>
          <w:rFonts w:ascii="Segoe UI" w:hAnsi="Segoe UI" w:cs="Segoe UI"/>
          <w:b w:val="0"/>
          <w:i w:val="0"/>
          <w:color w:val="auto"/>
          <w:sz w:val="20"/>
          <w:szCs w:val="20"/>
        </w:rPr>
      </w:pPr>
    </w:p>
    <w:p w:rsidR="00EA7D19" w:rsidRPr="003B0760" w:rsidRDefault="00EA7D19" w:rsidP="004A1441">
      <w:pPr>
        <w:pStyle w:val="Resp"/>
        <w:spacing w:before="0" w:after="0" w:line="276" w:lineRule="auto"/>
        <w:jc w:val="left"/>
        <w:rPr>
          <w:rFonts w:ascii="Segoe UI" w:hAnsi="Segoe UI" w:cs="Segoe UI"/>
          <w:b w:val="0"/>
          <w:i w:val="0"/>
          <w:color w:val="FF0000"/>
          <w:sz w:val="20"/>
          <w:szCs w:val="20"/>
        </w:rPr>
      </w:pPr>
      <w:r w:rsidRPr="003B0760">
        <w:rPr>
          <w:rFonts w:ascii="Segoe UI" w:hAnsi="Segoe UI" w:cs="Segoe UI"/>
          <w:b w:val="0"/>
          <w:i w:val="0"/>
          <w:color w:val="FF0000"/>
          <w:sz w:val="20"/>
          <w:szCs w:val="20"/>
        </w:rPr>
        <w:t>[Information to be added if relevant to the service commissioned</w:t>
      </w:r>
      <w:r w:rsidR="001A3CB1">
        <w:rPr>
          <w:rFonts w:ascii="Segoe UI" w:hAnsi="Segoe UI" w:cs="Segoe UI"/>
          <w:b w:val="0"/>
          <w:i w:val="0"/>
          <w:color w:val="FF0000"/>
          <w:sz w:val="20"/>
          <w:szCs w:val="20"/>
        </w:rPr>
        <w:t>.</w:t>
      </w:r>
      <w:r w:rsidRPr="003B0760">
        <w:rPr>
          <w:rFonts w:ascii="Segoe UI" w:hAnsi="Segoe UI" w:cs="Segoe UI"/>
          <w:b w:val="0"/>
          <w:i w:val="0"/>
          <w:color w:val="FF0000"/>
          <w:sz w:val="20"/>
          <w:szCs w:val="20"/>
        </w:rPr>
        <w:t>]</w:t>
      </w:r>
    </w:p>
    <w:p w:rsidR="00EA7D19" w:rsidRPr="00344877" w:rsidRDefault="00EA7D19" w:rsidP="004A1441">
      <w:pPr>
        <w:pStyle w:val="Resp"/>
        <w:spacing w:before="0" w:after="0" w:line="276" w:lineRule="auto"/>
        <w:jc w:val="left"/>
        <w:rPr>
          <w:rFonts w:ascii="Segoe UI" w:hAnsi="Segoe UI" w:cs="Segoe UI"/>
          <w:b w:val="0"/>
          <w:i w:val="0"/>
          <w:color w:val="auto"/>
          <w:sz w:val="20"/>
          <w:szCs w:val="20"/>
        </w:rPr>
      </w:pPr>
    </w:p>
    <w:p w:rsidR="00EA7D19" w:rsidRDefault="001A3CB1" w:rsidP="004A1441">
      <w:pPr>
        <w:adjustRightInd w:val="0"/>
        <w:spacing w:after="0"/>
        <w:rPr>
          <w:rFonts w:ascii="Segoe UI" w:hAnsi="Segoe UI" w:cs="Segoe UI"/>
          <w:sz w:val="20"/>
          <w:szCs w:val="20"/>
        </w:rPr>
      </w:pPr>
      <w:r w:rsidRPr="001A3CB1">
        <w:rPr>
          <w:rFonts w:ascii="Segoe UI" w:hAnsi="Segoe UI" w:cs="Segoe UI"/>
          <w:sz w:val="20"/>
          <w:szCs w:val="20"/>
        </w:rPr>
        <w:t>The Company</w:t>
      </w:r>
      <w:r w:rsidR="00344877" w:rsidRPr="001A3CB1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EA7D19" w:rsidRPr="00344877">
        <w:rPr>
          <w:rFonts w:ascii="Segoe UI" w:hAnsi="Segoe UI" w:cs="Segoe UI"/>
          <w:sz w:val="20"/>
          <w:szCs w:val="20"/>
        </w:rPr>
        <w:t>reserves the right to remove a practitioner from the register of accredited practitioners if he/she does not meet the accreditation criteria, including the mandatory CET or CPD requirements required for their profession.</w:t>
      </w:r>
    </w:p>
    <w:p w:rsidR="001A3CB1" w:rsidRPr="00344877" w:rsidRDefault="001A3CB1" w:rsidP="004A1441">
      <w:pPr>
        <w:adjustRightInd w:val="0"/>
        <w:spacing w:after="0"/>
        <w:rPr>
          <w:rFonts w:ascii="Segoe UI" w:hAnsi="Segoe UI" w:cs="Segoe UI"/>
          <w:sz w:val="20"/>
          <w:szCs w:val="20"/>
        </w:rPr>
      </w:pPr>
    </w:p>
    <w:p w:rsidR="00EA7D19" w:rsidRDefault="001A3CB1" w:rsidP="004A1441">
      <w:pPr>
        <w:adjustRightInd w:val="0"/>
        <w:spacing w:after="0"/>
        <w:rPr>
          <w:rFonts w:ascii="Segoe UI" w:hAnsi="Segoe UI" w:cs="Segoe UI"/>
          <w:sz w:val="20"/>
          <w:szCs w:val="20"/>
        </w:rPr>
      </w:pPr>
      <w:r w:rsidRPr="001A3CB1">
        <w:rPr>
          <w:rFonts w:ascii="Segoe UI" w:hAnsi="Segoe UI" w:cs="Segoe UI"/>
          <w:sz w:val="20"/>
          <w:szCs w:val="20"/>
        </w:rPr>
        <w:t>The Company</w:t>
      </w:r>
      <w:r w:rsidR="00EA7D19" w:rsidRPr="001A3CB1">
        <w:rPr>
          <w:rFonts w:ascii="Segoe UI" w:hAnsi="Segoe UI" w:cs="Segoe UI"/>
          <w:sz w:val="20"/>
          <w:szCs w:val="20"/>
        </w:rPr>
        <w:t xml:space="preserve"> </w:t>
      </w:r>
      <w:r w:rsidR="00EA7D19" w:rsidRPr="00344877">
        <w:rPr>
          <w:rFonts w:ascii="Segoe UI" w:hAnsi="Segoe UI" w:cs="Segoe UI"/>
          <w:sz w:val="20"/>
          <w:szCs w:val="20"/>
        </w:rPr>
        <w:t>will work with Local Education and Training Boards and Health Education England to understand local workforce and healthcare requirements, local education and training needs and plan provision where applicable.</w:t>
      </w:r>
      <w:r w:rsidR="00FF723D">
        <w:rPr>
          <w:rFonts w:ascii="Segoe UI" w:hAnsi="Segoe UI" w:cs="Segoe UI"/>
          <w:sz w:val="20"/>
          <w:szCs w:val="20"/>
        </w:rPr>
        <w:br/>
      </w:r>
    </w:p>
    <w:p w:rsidR="001A3CB1" w:rsidRPr="00344877" w:rsidRDefault="001A3CB1" w:rsidP="004A1441">
      <w:pPr>
        <w:adjustRightInd w:val="0"/>
        <w:spacing w:after="0"/>
        <w:rPr>
          <w:rFonts w:ascii="Segoe UI" w:hAnsi="Segoe UI" w:cs="Segoe UI"/>
          <w:sz w:val="20"/>
          <w:szCs w:val="20"/>
        </w:rPr>
      </w:pPr>
    </w:p>
    <w:p w:rsidR="00EA7D19" w:rsidRPr="00344877" w:rsidRDefault="001A3CB1" w:rsidP="004A1441">
      <w:pPr>
        <w:spacing w:after="0"/>
        <w:rPr>
          <w:rFonts w:ascii="Segoe UI" w:hAnsi="Segoe UI" w:cs="Segoe UI"/>
          <w:sz w:val="20"/>
          <w:szCs w:val="20"/>
        </w:rPr>
      </w:pPr>
      <w:r w:rsidRPr="001A3CB1">
        <w:rPr>
          <w:rFonts w:ascii="Segoe UI" w:hAnsi="Segoe UI" w:cs="Segoe UI"/>
          <w:sz w:val="20"/>
          <w:szCs w:val="20"/>
        </w:rPr>
        <w:t>The Company</w:t>
      </w:r>
      <w:r w:rsidR="00344877" w:rsidRPr="001A3CB1">
        <w:rPr>
          <w:rFonts w:ascii="Segoe UI" w:hAnsi="Segoe UI" w:cs="Segoe UI"/>
          <w:sz w:val="20"/>
          <w:szCs w:val="20"/>
        </w:rPr>
        <w:t>’s</w:t>
      </w:r>
      <w:r w:rsidR="00EA7D19" w:rsidRPr="00344877">
        <w:rPr>
          <w:rFonts w:ascii="Segoe UI" w:hAnsi="Segoe UI" w:cs="Segoe UI"/>
          <w:sz w:val="20"/>
          <w:szCs w:val="20"/>
        </w:rPr>
        <w:t xml:space="preserve"> Meeting Professional &amp; Regulatory CPD Requirements Policy will be reviewed annually from </w:t>
      </w:r>
      <w:r w:rsidR="00514FD5">
        <w:rPr>
          <w:rFonts w:ascii="Segoe UI" w:hAnsi="Segoe UI" w:cs="Segoe UI"/>
          <w:sz w:val="20"/>
          <w:szCs w:val="20"/>
        </w:rPr>
        <w:t>January 2014.</w:t>
      </w:r>
    </w:p>
    <w:p w:rsidR="00EA7D19" w:rsidRPr="00344877" w:rsidRDefault="00EA7D19" w:rsidP="004A1441">
      <w:pPr>
        <w:spacing w:before="107" w:after="213"/>
        <w:ind w:right="108"/>
        <w:textAlignment w:val="baseline"/>
        <w:rPr>
          <w:rFonts w:ascii="Segoe UI" w:hAnsi="Segoe UI" w:cs="Segoe UI"/>
          <w:sz w:val="20"/>
          <w:szCs w:val="20"/>
        </w:rPr>
      </w:pPr>
    </w:p>
    <w:p w:rsidR="00EA7D19" w:rsidRPr="00344877" w:rsidRDefault="00EA7D19" w:rsidP="004A1441"/>
    <w:p w:rsidR="00680FB9" w:rsidRPr="00344877" w:rsidRDefault="00680FB9" w:rsidP="004A1441">
      <w:pPr>
        <w:spacing w:before="107" w:after="213"/>
        <w:ind w:right="108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:rsidR="00603704" w:rsidRPr="00344877" w:rsidRDefault="00603704" w:rsidP="004A1441">
      <w:pPr>
        <w:rPr>
          <w:rStyle w:val="apple-style-span"/>
          <w:rFonts w:ascii="Segoe UI" w:hAnsi="Segoe UI" w:cs="Segoe UI"/>
          <w:color w:val="000000"/>
          <w:sz w:val="20"/>
          <w:szCs w:val="20"/>
        </w:rPr>
      </w:pPr>
    </w:p>
    <w:sectPr w:rsidR="00603704" w:rsidRPr="00344877" w:rsidSect="004A1441">
      <w:footerReference w:type="default" r:id="rId8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B7" w:rsidRDefault="00247AB7" w:rsidP="00B43B4E">
      <w:pPr>
        <w:spacing w:after="0" w:line="240" w:lineRule="auto"/>
      </w:pPr>
      <w:r>
        <w:separator/>
      </w:r>
    </w:p>
  </w:endnote>
  <w:endnote w:type="continuationSeparator" w:id="0">
    <w:p w:rsidR="00247AB7" w:rsidRDefault="00247AB7" w:rsidP="00B4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1022"/>
      <w:docPartObj>
        <w:docPartGallery w:val="Page Numbers (Bottom of Page)"/>
        <w:docPartUnique/>
      </w:docPartObj>
    </w:sdtPr>
    <w:sdtEndPr/>
    <w:sdtContent>
      <w:p w:rsidR="003A774F" w:rsidRDefault="00247AB7" w:rsidP="001A3CB1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3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774F" w:rsidRDefault="003A77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B7" w:rsidRDefault="00247AB7" w:rsidP="00B43B4E">
      <w:pPr>
        <w:spacing w:after="0" w:line="240" w:lineRule="auto"/>
      </w:pPr>
      <w:r>
        <w:separator/>
      </w:r>
    </w:p>
  </w:footnote>
  <w:footnote w:type="continuationSeparator" w:id="0">
    <w:p w:rsidR="00247AB7" w:rsidRDefault="00247AB7" w:rsidP="00B4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93378"/>
    <w:multiLevelType w:val="hybridMultilevel"/>
    <w:tmpl w:val="5AB2E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2C09"/>
    <w:multiLevelType w:val="multilevel"/>
    <w:tmpl w:val="1306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AF3FA0"/>
    <w:multiLevelType w:val="hybridMultilevel"/>
    <w:tmpl w:val="1FEA9586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5D7E04BB"/>
    <w:multiLevelType w:val="hybridMultilevel"/>
    <w:tmpl w:val="0130D17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BA043A"/>
    <w:multiLevelType w:val="hybridMultilevel"/>
    <w:tmpl w:val="92844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83E8B"/>
    <w:multiLevelType w:val="hybridMultilevel"/>
    <w:tmpl w:val="B46AB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A7"/>
    <w:rsid w:val="00000157"/>
    <w:rsid w:val="00000297"/>
    <w:rsid w:val="0000247F"/>
    <w:rsid w:val="00002A76"/>
    <w:rsid w:val="000038FA"/>
    <w:rsid w:val="000041E3"/>
    <w:rsid w:val="000044D4"/>
    <w:rsid w:val="00006BD1"/>
    <w:rsid w:val="000078A1"/>
    <w:rsid w:val="00007A12"/>
    <w:rsid w:val="00007E47"/>
    <w:rsid w:val="000108DB"/>
    <w:rsid w:val="00011F72"/>
    <w:rsid w:val="00012246"/>
    <w:rsid w:val="00012CFD"/>
    <w:rsid w:val="00013383"/>
    <w:rsid w:val="000138C8"/>
    <w:rsid w:val="00016114"/>
    <w:rsid w:val="00016501"/>
    <w:rsid w:val="000206D5"/>
    <w:rsid w:val="00020B37"/>
    <w:rsid w:val="00021474"/>
    <w:rsid w:val="0002263E"/>
    <w:rsid w:val="000246B2"/>
    <w:rsid w:val="000247F1"/>
    <w:rsid w:val="00032420"/>
    <w:rsid w:val="000336D1"/>
    <w:rsid w:val="0003622A"/>
    <w:rsid w:val="00036CDC"/>
    <w:rsid w:val="00037518"/>
    <w:rsid w:val="00041F92"/>
    <w:rsid w:val="00042108"/>
    <w:rsid w:val="00042D90"/>
    <w:rsid w:val="00044F52"/>
    <w:rsid w:val="00046D57"/>
    <w:rsid w:val="00047412"/>
    <w:rsid w:val="000508C5"/>
    <w:rsid w:val="00050991"/>
    <w:rsid w:val="00050C1B"/>
    <w:rsid w:val="00054896"/>
    <w:rsid w:val="0005569C"/>
    <w:rsid w:val="00057E70"/>
    <w:rsid w:val="0006026E"/>
    <w:rsid w:val="000618D5"/>
    <w:rsid w:val="00061E4D"/>
    <w:rsid w:val="00061FCE"/>
    <w:rsid w:val="00062DCB"/>
    <w:rsid w:val="000635F0"/>
    <w:rsid w:val="0006464D"/>
    <w:rsid w:val="00064D58"/>
    <w:rsid w:val="00067CE8"/>
    <w:rsid w:val="000702AD"/>
    <w:rsid w:val="00070B8E"/>
    <w:rsid w:val="00071974"/>
    <w:rsid w:val="00071E7B"/>
    <w:rsid w:val="000742C2"/>
    <w:rsid w:val="00074AA2"/>
    <w:rsid w:val="00075EFC"/>
    <w:rsid w:val="0007744C"/>
    <w:rsid w:val="00077A04"/>
    <w:rsid w:val="00077A98"/>
    <w:rsid w:val="000801ED"/>
    <w:rsid w:val="00080D05"/>
    <w:rsid w:val="0008190C"/>
    <w:rsid w:val="000845CC"/>
    <w:rsid w:val="00084E46"/>
    <w:rsid w:val="00086F49"/>
    <w:rsid w:val="000876AE"/>
    <w:rsid w:val="00087F8F"/>
    <w:rsid w:val="0009078E"/>
    <w:rsid w:val="0009145F"/>
    <w:rsid w:val="00096507"/>
    <w:rsid w:val="000978BD"/>
    <w:rsid w:val="000A18F5"/>
    <w:rsid w:val="000A381B"/>
    <w:rsid w:val="000A38E8"/>
    <w:rsid w:val="000A4EA3"/>
    <w:rsid w:val="000A5571"/>
    <w:rsid w:val="000A72A1"/>
    <w:rsid w:val="000A7C25"/>
    <w:rsid w:val="000A7C90"/>
    <w:rsid w:val="000B0BCE"/>
    <w:rsid w:val="000B3BB1"/>
    <w:rsid w:val="000B41D5"/>
    <w:rsid w:val="000B4252"/>
    <w:rsid w:val="000B4C6E"/>
    <w:rsid w:val="000B5D0D"/>
    <w:rsid w:val="000B71A3"/>
    <w:rsid w:val="000C18A6"/>
    <w:rsid w:val="000C2E4C"/>
    <w:rsid w:val="000C3083"/>
    <w:rsid w:val="000C347D"/>
    <w:rsid w:val="000C36D6"/>
    <w:rsid w:val="000C3803"/>
    <w:rsid w:val="000C4FA9"/>
    <w:rsid w:val="000C6D1F"/>
    <w:rsid w:val="000C6F64"/>
    <w:rsid w:val="000D134B"/>
    <w:rsid w:val="000D178B"/>
    <w:rsid w:val="000D1B0D"/>
    <w:rsid w:val="000D276A"/>
    <w:rsid w:val="000D36A2"/>
    <w:rsid w:val="000D41E4"/>
    <w:rsid w:val="000D596A"/>
    <w:rsid w:val="000D6EB1"/>
    <w:rsid w:val="000E1819"/>
    <w:rsid w:val="000E1FC2"/>
    <w:rsid w:val="000E4671"/>
    <w:rsid w:val="000E5E8E"/>
    <w:rsid w:val="000E607C"/>
    <w:rsid w:val="000E6AB5"/>
    <w:rsid w:val="000E6EA4"/>
    <w:rsid w:val="000F18CC"/>
    <w:rsid w:val="000F304A"/>
    <w:rsid w:val="000F3547"/>
    <w:rsid w:val="000F4393"/>
    <w:rsid w:val="000F456C"/>
    <w:rsid w:val="000F5B12"/>
    <w:rsid w:val="000F68B1"/>
    <w:rsid w:val="000F693C"/>
    <w:rsid w:val="0010063E"/>
    <w:rsid w:val="00101D5C"/>
    <w:rsid w:val="001026C9"/>
    <w:rsid w:val="0010402D"/>
    <w:rsid w:val="00106871"/>
    <w:rsid w:val="00111056"/>
    <w:rsid w:val="00113DF0"/>
    <w:rsid w:val="00115ABB"/>
    <w:rsid w:val="0011718C"/>
    <w:rsid w:val="00120544"/>
    <w:rsid w:val="001214BB"/>
    <w:rsid w:val="001243D6"/>
    <w:rsid w:val="00124B37"/>
    <w:rsid w:val="0012753D"/>
    <w:rsid w:val="00132DE2"/>
    <w:rsid w:val="00137564"/>
    <w:rsid w:val="00144D1A"/>
    <w:rsid w:val="00145383"/>
    <w:rsid w:val="0014594F"/>
    <w:rsid w:val="001501D4"/>
    <w:rsid w:val="00150AFD"/>
    <w:rsid w:val="0015417C"/>
    <w:rsid w:val="001557AC"/>
    <w:rsid w:val="00160606"/>
    <w:rsid w:val="00160FAF"/>
    <w:rsid w:val="00161A5F"/>
    <w:rsid w:val="001622A0"/>
    <w:rsid w:val="00162817"/>
    <w:rsid w:val="00163E38"/>
    <w:rsid w:val="001701F9"/>
    <w:rsid w:val="00170DBB"/>
    <w:rsid w:val="001711E4"/>
    <w:rsid w:val="001713FB"/>
    <w:rsid w:val="00171555"/>
    <w:rsid w:val="00171F80"/>
    <w:rsid w:val="00176BAB"/>
    <w:rsid w:val="00180546"/>
    <w:rsid w:val="0018084B"/>
    <w:rsid w:val="0018105A"/>
    <w:rsid w:val="001817FD"/>
    <w:rsid w:val="00181A89"/>
    <w:rsid w:val="00182462"/>
    <w:rsid w:val="00182EF0"/>
    <w:rsid w:val="00183999"/>
    <w:rsid w:val="0018449B"/>
    <w:rsid w:val="0018532E"/>
    <w:rsid w:val="0018676B"/>
    <w:rsid w:val="00186A08"/>
    <w:rsid w:val="00187D8E"/>
    <w:rsid w:val="001901F1"/>
    <w:rsid w:val="0019112A"/>
    <w:rsid w:val="00191575"/>
    <w:rsid w:val="0019177C"/>
    <w:rsid w:val="00192865"/>
    <w:rsid w:val="00193B1A"/>
    <w:rsid w:val="00194DE4"/>
    <w:rsid w:val="00195CA8"/>
    <w:rsid w:val="001A0099"/>
    <w:rsid w:val="001A06CB"/>
    <w:rsid w:val="001A0ACA"/>
    <w:rsid w:val="001A16FB"/>
    <w:rsid w:val="001A2DFC"/>
    <w:rsid w:val="001A3CB1"/>
    <w:rsid w:val="001A51DF"/>
    <w:rsid w:val="001A5A56"/>
    <w:rsid w:val="001A7659"/>
    <w:rsid w:val="001B0580"/>
    <w:rsid w:val="001B0F8D"/>
    <w:rsid w:val="001B20AF"/>
    <w:rsid w:val="001B280F"/>
    <w:rsid w:val="001B488D"/>
    <w:rsid w:val="001B5E98"/>
    <w:rsid w:val="001B66D8"/>
    <w:rsid w:val="001B763B"/>
    <w:rsid w:val="001C0688"/>
    <w:rsid w:val="001C3A6B"/>
    <w:rsid w:val="001C3D92"/>
    <w:rsid w:val="001C3DBC"/>
    <w:rsid w:val="001C4847"/>
    <w:rsid w:val="001D06DB"/>
    <w:rsid w:val="001D3879"/>
    <w:rsid w:val="001D3E5E"/>
    <w:rsid w:val="001D4B36"/>
    <w:rsid w:val="001D66A0"/>
    <w:rsid w:val="001D6A7F"/>
    <w:rsid w:val="001D76D3"/>
    <w:rsid w:val="001E014C"/>
    <w:rsid w:val="001E0159"/>
    <w:rsid w:val="001E1D75"/>
    <w:rsid w:val="001E22E9"/>
    <w:rsid w:val="001E25D8"/>
    <w:rsid w:val="001E3F3E"/>
    <w:rsid w:val="001E4C4B"/>
    <w:rsid w:val="001E7459"/>
    <w:rsid w:val="001F1C8C"/>
    <w:rsid w:val="001F2824"/>
    <w:rsid w:val="001F3151"/>
    <w:rsid w:val="001F598C"/>
    <w:rsid w:val="001F6507"/>
    <w:rsid w:val="001F6C18"/>
    <w:rsid w:val="001F6DE1"/>
    <w:rsid w:val="001F6EBF"/>
    <w:rsid w:val="00200FE4"/>
    <w:rsid w:val="00202CB4"/>
    <w:rsid w:val="00207452"/>
    <w:rsid w:val="00207594"/>
    <w:rsid w:val="002109FD"/>
    <w:rsid w:val="0021405E"/>
    <w:rsid w:val="0021471E"/>
    <w:rsid w:val="00216D32"/>
    <w:rsid w:val="00220BBF"/>
    <w:rsid w:val="002219F8"/>
    <w:rsid w:val="00221FC2"/>
    <w:rsid w:val="0022246E"/>
    <w:rsid w:val="0022257C"/>
    <w:rsid w:val="00222B58"/>
    <w:rsid w:val="002245C6"/>
    <w:rsid w:val="002245CF"/>
    <w:rsid w:val="00226BDC"/>
    <w:rsid w:val="002275A3"/>
    <w:rsid w:val="00232B48"/>
    <w:rsid w:val="00233602"/>
    <w:rsid w:val="002342B4"/>
    <w:rsid w:val="00234D39"/>
    <w:rsid w:val="00234DA3"/>
    <w:rsid w:val="00236098"/>
    <w:rsid w:val="0023678E"/>
    <w:rsid w:val="00236AC2"/>
    <w:rsid w:val="002375BD"/>
    <w:rsid w:val="00240E7A"/>
    <w:rsid w:val="0024119D"/>
    <w:rsid w:val="00241BEE"/>
    <w:rsid w:val="00241FDB"/>
    <w:rsid w:val="00243116"/>
    <w:rsid w:val="002433F4"/>
    <w:rsid w:val="002449AC"/>
    <w:rsid w:val="00246D00"/>
    <w:rsid w:val="00246DCB"/>
    <w:rsid w:val="00247AB7"/>
    <w:rsid w:val="00250C3D"/>
    <w:rsid w:val="002545AA"/>
    <w:rsid w:val="00256EE8"/>
    <w:rsid w:val="002570CC"/>
    <w:rsid w:val="00257A79"/>
    <w:rsid w:val="00257F36"/>
    <w:rsid w:val="0026068D"/>
    <w:rsid w:val="00261390"/>
    <w:rsid w:val="002632FF"/>
    <w:rsid w:val="002633C5"/>
    <w:rsid w:val="002636C0"/>
    <w:rsid w:val="002663C9"/>
    <w:rsid w:val="002741B5"/>
    <w:rsid w:val="002743B1"/>
    <w:rsid w:val="0027472D"/>
    <w:rsid w:val="002755AA"/>
    <w:rsid w:val="00276FCC"/>
    <w:rsid w:val="00280085"/>
    <w:rsid w:val="00280DD6"/>
    <w:rsid w:val="00280F47"/>
    <w:rsid w:val="002813D7"/>
    <w:rsid w:val="00281A14"/>
    <w:rsid w:val="00281EF8"/>
    <w:rsid w:val="002831C4"/>
    <w:rsid w:val="002869CE"/>
    <w:rsid w:val="00290431"/>
    <w:rsid w:val="00292CB1"/>
    <w:rsid w:val="00293E4A"/>
    <w:rsid w:val="00295B22"/>
    <w:rsid w:val="00297651"/>
    <w:rsid w:val="00297DDC"/>
    <w:rsid w:val="002A08B1"/>
    <w:rsid w:val="002A1C69"/>
    <w:rsid w:val="002A2BF0"/>
    <w:rsid w:val="002A4B80"/>
    <w:rsid w:val="002A4D4D"/>
    <w:rsid w:val="002A4F30"/>
    <w:rsid w:val="002A50F7"/>
    <w:rsid w:val="002A6AA1"/>
    <w:rsid w:val="002B0260"/>
    <w:rsid w:val="002B05F1"/>
    <w:rsid w:val="002B1949"/>
    <w:rsid w:val="002B1A32"/>
    <w:rsid w:val="002B22C4"/>
    <w:rsid w:val="002B3181"/>
    <w:rsid w:val="002B32C2"/>
    <w:rsid w:val="002B34B1"/>
    <w:rsid w:val="002B4508"/>
    <w:rsid w:val="002B6332"/>
    <w:rsid w:val="002B67C5"/>
    <w:rsid w:val="002B7E59"/>
    <w:rsid w:val="002C0036"/>
    <w:rsid w:val="002C064B"/>
    <w:rsid w:val="002C160D"/>
    <w:rsid w:val="002C25B1"/>
    <w:rsid w:val="002C4160"/>
    <w:rsid w:val="002C57B2"/>
    <w:rsid w:val="002C73A5"/>
    <w:rsid w:val="002C75CE"/>
    <w:rsid w:val="002D09E5"/>
    <w:rsid w:val="002D3083"/>
    <w:rsid w:val="002D354F"/>
    <w:rsid w:val="002E1F44"/>
    <w:rsid w:val="002E3363"/>
    <w:rsid w:val="002E5422"/>
    <w:rsid w:val="002E6DFF"/>
    <w:rsid w:val="002E751F"/>
    <w:rsid w:val="002E75F2"/>
    <w:rsid w:val="002F1FC0"/>
    <w:rsid w:val="002F2B43"/>
    <w:rsid w:val="002F60FA"/>
    <w:rsid w:val="002F640A"/>
    <w:rsid w:val="002F7AB3"/>
    <w:rsid w:val="00301880"/>
    <w:rsid w:val="003024B8"/>
    <w:rsid w:val="003054A4"/>
    <w:rsid w:val="00305726"/>
    <w:rsid w:val="00305CB5"/>
    <w:rsid w:val="00305EA4"/>
    <w:rsid w:val="00306AE8"/>
    <w:rsid w:val="0030745A"/>
    <w:rsid w:val="00307890"/>
    <w:rsid w:val="00310F2B"/>
    <w:rsid w:val="00312A45"/>
    <w:rsid w:val="00312A6A"/>
    <w:rsid w:val="00315712"/>
    <w:rsid w:val="00316B67"/>
    <w:rsid w:val="00321FC2"/>
    <w:rsid w:val="00322094"/>
    <w:rsid w:val="00323778"/>
    <w:rsid w:val="003269D4"/>
    <w:rsid w:val="003271A2"/>
    <w:rsid w:val="0032766B"/>
    <w:rsid w:val="0033040C"/>
    <w:rsid w:val="00330698"/>
    <w:rsid w:val="00330EDD"/>
    <w:rsid w:val="00334386"/>
    <w:rsid w:val="00334444"/>
    <w:rsid w:val="003362F4"/>
    <w:rsid w:val="00336962"/>
    <w:rsid w:val="003379F9"/>
    <w:rsid w:val="00340277"/>
    <w:rsid w:val="0034125E"/>
    <w:rsid w:val="00342DC7"/>
    <w:rsid w:val="00343AD7"/>
    <w:rsid w:val="0034428C"/>
    <w:rsid w:val="00344877"/>
    <w:rsid w:val="00344926"/>
    <w:rsid w:val="00347AEE"/>
    <w:rsid w:val="00350E66"/>
    <w:rsid w:val="0035345F"/>
    <w:rsid w:val="00356669"/>
    <w:rsid w:val="0036041A"/>
    <w:rsid w:val="00362621"/>
    <w:rsid w:val="0036387A"/>
    <w:rsid w:val="00363F07"/>
    <w:rsid w:val="00364341"/>
    <w:rsid w:val="003649FF"/>
    <w:rsid w:val="00366121"/>
    <w:rsid w:val="00367633"/>
    <w:rsid w:val="00367F0E"/>
    <w:rsid w:val="00367FE5"/>
    <w:rsid w:val="00370330"/>
    <w:rsid w:val="00371B8E"/>
    <w:rsid w:val="00372CDA"/>
    <w:rsid w:val="00375813"/>
    <w:rsid w:val="0037674D"/>
    <w:rsid w:val="003768F1"/>
    <w:rsid w:val="00376D45"/>
    <w:rsid w:val="00377951"/>
    <w:rsid w:val="00380FAD"/>
    <w:rsid w:val="003815B1"/>
    <w:rsid w:val="00381783"/>
    <w:rsid w:val="003822C7"/>
    <w:rsid w:val="00382FD8"/>
    <w:rsid w:val="0038418C"/>
    <w:rsid w:val="00384C5D"/>
    <w:rsid w:val="003859AE"/>
    <w:rsid w:val="00387BBB"/>
    <w:rsid w:val="00387CF0"/>
    <w:rsid w:val="00387F37"/>
    <w:rsid w:val="003905C2"/>
    <w:rsid w:val="0039091E"/>
    <w:rsid w:val="00390FCE"/>
    <w:rsid w:val="00391992"/>
    <w:rsid w:val="00391A5E"/>
    <w:rsid w:val="00391FB3"/>
    <w:rsid w:val="003927F4"/>
    <w:rsid w:val="0039343A"/>
    <w:rsid w:val="00393651"/>
    <w:rsid w:val="00396E72"/>
    <w:rsid w:val="003A141C"/>
    <w:rsid w:val="003A34D9"/>
    <w:rsid w:val="003A3D8E"/>
    <w:rsid w:val="003A6B19"/>
    <w:rsid w:val="003A744D"/>
    <w:rsid w:val="003A759B"/>
    <w:rsid w:val="003A774F"/>
    <w:rsid w:val="003B0736"/>
    <w:rsid w:val="003B0760"/>
    <w:rsid w:val="003B3815"/>
    <w:rsid w:val="003B5F13"/>
    <w:rsid w:val="003B6087"/>
    <w:rsid w:val="003B6284"/>
    <w:rsid w:val="003C0144"/>
    <w:rsid w:val="003C33C7"/>
    <w:rsid w:val="003C46F8"/>
    <w:rsid w:val="003C49DE"/>
    <w:rsid w:val="003C5D22"/>
    <w:rsid w:val="003C6507"/>
    <w:rsid w:val="003D05B6"/>
    <w:rsid w:val="003D12DE"/>
    <w:rsid w:val="003D2ABB"/>
    <w:rsid w:val="003D6CB4"/>
    <w:rsid w:val="003D6FE2"/>
    <w:rsid w:val="003E15AC"/>
    <w:rsid w:val="003E1E3D"/>
    <w:rsid w:val="003E3B13"/>
    <w:rsid w:val="003E3B66"/>
    <w:rsid w:val="003E3DB3"/>
    <w:rsid w:val="003E3FE0"/>
    <w:rsid w:val="003E4E9F"/>
    <w:rsid w:val="003E7E5D"/>
    <w:rsid w:val="003F075E"/>
    <w:rsid w:val="003F0945"/>
    <w:rsid w:val="003F148C"/>
    <w:rsid w:val="003F2B17"/>
    <w:rsid w:val="003F2EE5"/>
    <w:rsid w:val="003F3D35"/>
    <w:rsid w:val="003F54B0"/>
    <w:rsid w:val="003F5DB2"/>
    <w:rsid w:val="003F6BDC"/>
    <w:rsid w:val="00400EBA"/>
    <w:rsid w:val="0040243C"/>
    <w:rsid w:val="00403337"/>
    <w:rsid w:val="00406F03"/>
    <w:rsid w:val="004071FA"/>
    <w:rsid w:val="004073C3"/>
    <w:rsid w:val="00407754"/>
    <w:rsid w:val="004114E7"/>
    <w:rsid w:val="00413A73"/>
    <w:rsid w:val="00414B62"/>
    <w:rsid w:val="00415EDC"/>
    <w:rsid w:val="0041779B"/>
    <w:rsid w:val="004200D5"/>
    <w:rsid w:val="00422E4F"/>
    <w:rsid w:val="0042361B"/>
    <w:rsid w:val="0042473E"/>
    <w:rsid w:val="004251FE"/>
    <w:rsid w:val="00425F9A"/>
    <w:rsid w:val="00426EA7"/>
    <w:rsid w:val="00426F54"/>
    <w:rsid w:val="00427A57"/>
    <w:rsid w:val="004310EB"/>
    <w:rsid w:val="0043190C"/>
    <w:rsid w:val="00433572"/>
    <w:rsid w:val="00433E66"/>
    <w:rsid w:val="00434B85"/>
    <w:rsid w:val="00436E67"/>
    <w:rsid w:val="00437102"/>
    <w:rsid w:val="004406B3"/>
    <w:rsid w:val="00441E53"/>
    <w:rsid w:val="0044229B"/>
    <w:rsid w:val="004449A0"/>
    <w:rsid w:val="004460E2"/>
    <w:rsid w:val="00446412"/>
    <w:rsid w:val="00446416"/>
    <w:rsid w:val="00450527"/>
    <w:rsid w:val="00451098"/>
    <w:rsid w:val="00453FF3"/>
    <w:rsid w:val="004562A7"/>
    <w:rsid w:val="00456F88"/>
    <w:rsid w:val="00457E3F"/>
    <w:rsid w:val="00460F54"/>
    <w:rsid w:val="00462393"/>
    <w:rsid w:val="00462742"/>
    <w:rsid w:val="00464FC6"/>
    <w:rsid w:val="00466395"/>
    <w:rsid w:val="00466E66"/>
    <w:rsid w:val="00467967"/>
    <w:rsid w:val="00470263"/>
    <w:rsid w:val="00470CC3"/>
    <w:rsid w:val="0047174D"/>
    <w:rsid w:val="00471A8F"/>
    <w:rsid w:val="004725D1"/>
    <w:rsid w:val="00473A71"/>
    <w:rsid w:val="004800A4"/>
    <w:rsid w:val="0048019A"/>
    <w:rsid w:val="00481558"/>
    <w:rsid w:val="00483C5D"/>
    <w:rsid w:val="00484F2A"/>
    <w:rsid w:val="0048686E"/>
    <w:rsid w:val="004870DD"/>
    <w:rsid w:val="0048795D"/>
    <w:rsid w:val="00491731"/>
    <w:rsid w:val="004939A6"/>
    <w:rsid w:val="00493E3D"/>
    <w:rsid w:val="0049447E"/>
    <w:rsid w:val="00494B61"/>
    <w:rsid w:val="004972F5"/>
    <w:rsid w:val="00497330"/>
    <w:rsid w:val="00497D00"/>
    <w:rsid w:val="004A1441"/>
    <w:rsid w:val="004A3C94"/>
    <w:rsid w:val="004A3DFC"/>
    <w:rsid w:val="004A4321"/>
    <w:rsid w:val="004A4767"/>
    <w:rsid w:val="004A4C50"/>
    <w:rsid w:val="004A5382"/>
    <w:rsid w:val="004A628E"/>
    <w:rsid w:val="004B0C5A"/>
    <w:rsid w:val="004B36F9"/>
    <w:rsid w:val="004B4735"/>
    <w:rsid w:val="004B4E0E"/>
    <w:rsid w:val="004B5573"/>
    <w:rsid w:val="004B694D"/>
    <w:rsid w:val="004B6BC6"/>
    <w:rsid w:val="004B708B"/>
    <w:rsid w:val="004C0C5F"/>
    <w:rsid w:val="004C0F28"/>
    <w:rsid w:val="004C13E5"/>
    <w:rsid w:val="004C150A"/>
    <w:rsid w:val="004C36B7"/>
    <w:rsid w:val="004C4BC6"/>
    <w:rsid w:val="004C5244"/>
    <w:rsid w:val="004C77FA"/>
    <w:rsid w:val="004C7D37"/>
    <w:rsid w:val="004D03CC"/>
    <w:rsid w:val="004D169E"/>
    <w:rsid w:val="004D16DD"/>
    <w:rsid w:val="004D2A6A"/>
    <w:rsid w:val="004D2F86"/>
    <w:rsid w:val="004D4781"/>
    <w:rsid w:val="004D489B"/>
    <w:rsid w:val="004D4A33"/>
    <w:rsid w:val="004D7251"/>
    <w:rsid w:val="004D7E49"/>
    <w:rsid w:val="004E0196"/>
    <w:rsid w:val="004E1B51"/>
    <w:rsid w:val="004E4CC9"/>
    <w:rsid w:val="004E4E72"/>
    <w:rsid w:val="004E5B90"/>
    <w:rsid w:val="004E69C2"/>
    <w:rsid w:val="004F01AD"/>
    <w:rsid w:val="004F641F"/>
    <w:rsid w:val="004F7324"/>
    <w:rsid w:val="004F7836"/>
    <w:rsid w:val="00500432"/>
    <w:rsid w:val="00501A06"/>
    <w:rsid w:val="00501AB5"/>
    <w:rsid w:val="00503357"/>
    <w:rsid w:val="00504AFE"/>
    <w:rsid w:val="005066F1"/>
    <w:rsid w:val="005103ED"/>
    <w:rsid w:val="0051083E"/>
    <w:rsid w:val="00510F3D"/>
    <w:rsid w:val="00512419"/>
    <w:rsid w:val="005135B6"/>
    <w:rsid w:val="00514FD5"/>
    <w:rsid w:val="005157E5"/>
    <w:rsid w:val="00520C21"/>
    <w:rsid w:val="0052213A"/>
    <w:rsid w:val="00524613"/>
    <w:rsid w:val="00524952"/>
    <w:rsid w:val="00525F35"/>
    <w:rsid w:val="0052723E"/>
    <w:rsid w:val="00531E16"/>
    <w:rsid w:val="00532D61"/>
    <w:rsid w:val="005341E3"/>
    <w:rsid w:val="005344FC"/>
    <w:rsid w:val="00537DAC"/>
    <w:rsid w:val="00540FF1"/>
    <w:rsid w:val="0054161E"/>
    <w:rsid w:val="005426AC"/>
    <w:rsid w:val="005438F5"/>
    <w:rsid w:val="00543E9C"/>
    <w:rsid w:val="00543FE5"/>
    <w:rsid w:val="005441FC"/>
    <w:rsid w:val="00544FD1"/>
    <w:rsid w:val="00546BC9"/>
    <w:rsid w:val="00551DAD"/>
    <w:rsid w:val="005524AF"/>
    <w:rsid w:val="00552853"/>
    <w:rsid w:val="00553250"/>
    <w:rsid w:val="0055334D"/>
    <w:rsid w:val="00554213"/>
    <w:rsid w:val="00556195"/>
    <w:rsid w:val="00556E16"/>
    <w:rsid w:val="00560503"/>
    <w:rsid w:val="0056080A"/>
    <w:rsid w:val="0056390A"/>
    <w:rsid w:val="005647F7"/>
    <w:rsid w:val="00572963"/>
    <w:rsid w:val="005763D3"/>
    <w:rsid w:val="0057677C"/>
    <w:rsid w:val="00577831"/>
    <w:rsid w:val="0058001B"/>
    <w:rsid w:val="00582364"/>
    <w:rsid w:val="00582F82"/>
    <w:rsid w:val="00584360"/>
    <w:rsid w:val="00584694"/>
    <w:rsid w:val="0058487C"/>
    <w:rsid w:val="005854B6"/>
    <w:rsid w:val="00585D10"/>
    <w:rsid w:val="00586969"/>
    <w:rsid w:val="005871FF"/>
    <w:rsid w:val="00590AEF"/>
    <w:rsid w:val="00591830"/>
    <w:rsid w:val="0059210C"/>
    <w:rsid w:val="0059302B"/>
    <w:rsid w:val="00594D8A"/>
    <w:rsid w:val="005960A1"/>
    <w:rsid w:val="00596102"/>
    <w:rsid w:val="005A03EF"/>
    <w:rsid w:val="005A0C62"/>
    <w:rsid w:val="005A53AC"/>
    <w:rsid w:val="005A5C1A"/>
    <w:rsid w:val="005A6A97"/>
    <w:rsid w:val="005A6E46"/>
    <w:rsid w:val="005B047E"/>
    <w:rsid w:val="005B4197"/>
    <w:rsid w:val="005B41D4"/>
    <w:rsid w:val="005B5DE6"/>
    <w:rsid w:val="005B65C7"/>
    <w:rsid w:val="005B6927"/>
    <w:rsid w:val="005C06D5"/>
    <w:rsid w:val="005C146D"/>
    <w:rsid w:val="005C537F"/>
    <w:rsid w:val="005C59B1"/>
    <w:rsid w:val="005C5BD3"/>
    <w:rsid w:val="005C657E"/>
    <w:rsid w:val="005D2A22"/>
    <w:rsid w:val="005D6481"/>
    <w:rsid w:val="005D795B"/>
    <w:rsid w:val="005E0EC2"/>
    <w:rsid w:val="005E172C"/>
    <w:rsid w:val="005E1EB5"/>
    <w:rsid w:val="005E64D4"/>
    <w:rsid w:val="005E6E42"/>
    <w:rsid w:val="005E6F6B"/>
    <w:rsid w:val="005E722D"/>
    <w:rsid w:val="005E7B26"/>
    <w:rsid w:val="005E7C2F"/>
    <w:rsid w:val="005F0193"/>
    <w:rsid w:val="005F0226"/>
    <w:rsid w:val="005F0D7C"/>
    <w:rsid w:val="005F1BA9"/>
    <w:rsid w:val="005F1E04"/>
    <w:rsid w:val="005F3818"/>
    <w:rsid w:val="005F73D7"/>
    <w:rsid w:val="00600CA7"/>
    <w:rsid w:val="006013B3"/>
    <w:rsid w:val="00603704"/>
    <w:rsid w:val="006048B2"/>
    <w:rsid w:val="0061179E"/>
    <w:rsid w:val="006117CC"/>
    <w:rsid w:val="00614582"/>
    <w:rsid w:val="006146E8"/>
    <w:rsid w:val="0061580B"/>
    <w:rsid w:val="006161F7"/>
    <w:rsid w:val="0061651F"/>
    <w:rsid w:val="00617B4E"/>
    <w:rsid w:val="00617E8D"/>
    <w:rsid w:val="00620880"/>
    <w:rsid w:val="00620FA8"/>
    <w:rsid w:val="006214FB"/>
    <w:rsid w:val="006226DC"/>
    <w:rsid w:val="00623AD6"/>
    <w:rsid w:val="00624317"/>
    <w:rsid w:val="006252FA"/>
    <w:rsid w:val="006277D7"/>
    <w:rsid w:val="00630740"/>
    <w:rsid w:val="00630FF3"/>
    <w:rsid w:val="00631D19"/>
    <w:rsid w:val="00631F27"/>
    <w:rsid w:val="00632EA8"/>
    <w:rsid w:val="00633E14"/>
    <w:rsid w:val="00634136"/>
    <w:rsid w:val="006359C9"/>
    <w:rsid w:val="006377AE"/>
    <w:rsid w:val="006402D7"/>
    <w:rsid w:val="006403F1"/>
    <w:rsid w:val="00642539"/>
    <w:rsid w:val="00642738"/>
    <w:rsid w:val="00646BD7"/>
    <w:rsid w:val="00647B81"/>
    <w:rsid w:val="0065126D"/>
    <w:rsid w:val="00651368"/>
    <w:rsid w:val="00651C05"/>
    <w:rsid w:val="00653782"/>
    <w:rsid w:val="006579A1"/>
    <w:rsid w:val="00657BC0"/>
    <w:rsid w:val="00660955"/>
    <w:rsid w:val="00661943"/>
    <w:rsid w:val="00661B73"/>
    <w:rsid w:val="00663113"/>
    <w:rsid w:val="00663437"/>
    <w:rsid w:val="00664B5A"/>
    <w:rsid w:val="00664E93"/>
    <w:rsid w:val="00664EA6"/>
    <w:rsid w:val="00665CA9"/>
    <w:rsid w:val="006662E3"/>
    <w:rsid w:val="00667B55"/>
    <w:rsid w:val="006725FA"/>
    <w:rsid w:val="00672AE6"/>
    <w:rsid w:val="00672B4F"/>
    <w:rsid w:val="006734EB"/>
    <w:rsid w:val="00673809"/>
    <w:rsid w:val="00674001"/>
    <w:rsid w:val="006740C2"/>
    <w:rsid w:val="0067694D"/>
    <w:rsid w:val="00680FB9"/>
    <w:rsid w:val="00683CFD"/>
    <w:rsid w:val="006842CD"/>
    <w:rsid w:val="00687655"/>
    <w:rsid w:val="00692907"/>
    <w:rsid w:val="00693982"/>
    <w:rsid w:val="006967FF"/>
    <w:rsid w:val="006A05C9"/>
    <w:rsid w:val="006A0BD5"/>
    <w:rsid w:val="006A0F22"/>
    <w:rsid w:val="006A1725"/>
    <w:rsid w:val="006A19BC"/>
    <w:rsid w:val="006A2809"/>
    <w:rsid w:val="006A2A17"/>
    <w:rsid w:val="006A3289"/>
    <w:rsid w:val="006A4EA7"/>
    <w:rsid w:val="006A6505"/>
    <w:rsid w:val="006A71FA"/>
    <w:rsid w:val="006B1456"/>
    <w:rsid w:val="006B1576"/>
    <w:rsid w:val="006B2BA4"/>
    <w:rsid w:val="006B3BDE"/>
    <w:rsid w:val="006B6303"/>
    <w:rsid w:val="006B6356"/>
    <w:rsid w:val="006B655D"/>
    <w:rsid w:val="006C0011"/>
    <w:rsid w:val="006C1ACE"/>
    <w:rsid w:val="006C20CC"/>
    <w:rsid w:val="006C4320"/>
    <w:rsid w:val="006C7CAA"/>
    <w:rsid w:val="006D0A9B"/>
    <w:rsid w:val="006D0EA8"/>
    <w:rsid w:val="006D15CC"/>
    <w:rsid w:val="006D3048"/>
    <w:rsid w:val="006D4B2C"/>
    <w:rsid w:val="006D4D25"/>
    <w:rsid w:val="006D6458"/>
    <w:rsid w:val="006D7331"/>
    <w:rsid w:val="006D7A20"/>
    <w:rsid w:val="006E0153"/>
    <w:rsid w:val="006E060C"/>
    <w:rsid w:val="006E0DDE"/>
    <w:rsid w:val="006E18F8"/>
    <w:rsid w:val="006E1965"/>
    <w:rsid w:val="006E1E22"/>
    <w:rsid w:val="006E2D8C"/>
    <w:rsid w:val="006E3E28"/>
    <w:rsid w:val="006E4AA8"/>
    <w:rsid w:val="006E4C6D"/>
    <w:rsid w:val="006E4DDD"/>
    <w:rsid w:val="006E4F2D"/>
    <w:rsid w:val="006E5428"/>
    <w:rsid w:val="006F3F4C"/>
    <w:rsid w:val="006F47DE"/>
    <w:rsid w:val="006F4D39"/>
    <w:rsid w:val="006F5B00"/>
    <w:rsid w:val="006F5D64"/>
    <w:rsid w:val="006F5DB2"/>
    <w:rsid w:val="006F6727"/>
    <w:rsid w:val="006F6C8A"/>
    <w:rsid w:val="00701274"/>
    <w:rsid w:val="0070165C"/>
    <w:rsid w:val="00701F89"/>
    <w:rsid w:val="0070221F"/>
    <w:rsid w:val="00702527"/>
    <w:rsid w:val="00706A1A"/>
    <w:rsid w:val="00707844"/>
    <w:rsid w:val="00710333"/>
    <w:rsid w:val="00710557"/>
    <w:rsid w:val="00711111"/>
    <w:rsid w:val="00714FDA"/>
    <w:rsid w:val="007160BC"/>
    <w:rsid w:val="00717577"/>
    <w:rsid w:val="007177E5"/>
    <w:rsid w:val="007179D4"/>
    <w:rsid w:val="00717A04"/>
    <w:rsid w:val="00720E65"/>
    <w:rsid w:val="00723E44"/>
    <w:rsid w:val="00723FEB"/>
    <w:rsid w:val="00725175"/>
    <w:rsid w:val="00726569"/>
    <w:rsid w:val="0072678D"/>
    <w:rsid w:val="007267E8"/>
    <w:rsid w:val="0072695F"/>
    <w:rsid w:val="00726E68"/>
    <w:rsid w:val="00727C36"/>
    <w:rsid w:val="00731074"/>
    <w:rsid w:val="00731811"/>
    <w:rsid w:val="0073228A"/>
    <w:rsid w:val="00732291"/>
    <w:rsid w:val="007324C6"/>
    <w:rsid w:val="00732F0B"/>
    <w:rsid w:val="00734FF1"/>
    <w:rsid w:val="0073538F"/>
    <w:rsid w:val="0073630F"/>
    <w:rsid w:val="00737AFE"/>
    <w:rsid w:val="00737B2B"/>
    <w:rsid w:val="00740670"/>
    <w:rsid w:val="00740F73"/>
    <w:rsid w:val="0074185C"/>
    <w:rsid w:val="007504E9"/>
    <w:rsid w:val="00750DFE"/>
    <w:rsid w:val="007511A4"/>
    <w:rsid w:val="00751617"/>
    <w:rsid w:val="0075232E"/>
    <w:rsid w:val="0075270D"/>
    <w:rsid w:val="00753AFF"/>
    <w:rsid w:val="00753BCE"/>
    <w:rsid w:val="00753D78"/>
    <w:rsid w:val="007540AC"/>
    <w:rsid w:val="00757168"/>
    <w:rsid w:val="00760719"/>
    <w:rsid w:val="0076166C"/>
    <w:rsid w:val="00761A92"/>
    <w:rsid w:val="00762AE1"/>
    <w:rsid w:val="00762C85"/>
    <w:rsid w:val="00762DAF"/>
    <w:rsid w:val="00762EE7"/>
    <w:rsid w:val="00766B78"/>
    <w:rsid w:val="00771402"/>
    <w:rsid w:val="0077168E"/>
    <w:rsid w:val="00771C2A"/>
    <w:rsid w:val="00772A49"/>
    <w:rsid w:val="007742B3"/>
    <w:rsid w:val="007744CB"/>
    <w:rsid w:val="00775ABE"/>
    <w:rsid w:val="007765DE"/>
    <w:rsid w:val="00777BB1"/>
    <w:rsid w:val="00777CCE"/>
    <w:rsid w:val="00781171"/>
    <w:rsid w:val="00782F7D"/>
    <w:rsid w:val="00785348"/>
    <w:rsid w:val="00787034"/>
    <w:rsid w:val="00791498"/>
    <w:rsid w:val="007923DA"/>
    <w:rsid w:val="00792D23"/>
    <w:rsid w:val="00794FEC"/>
    <w:rsid w:val="00797DAB"/>
    <w:rsid w:val="007A1512"/>
    <w:rsid w:val="007A166E"/>
    <w:rsid w:val="007A17D4"/>
    <w:rsid w:val="007A1FC3"/>
    <w:rsid w:val="007A5606"/>
    <w:rsid w:val="007A5D26"/>
    <w:rsid w:val="007B20F0"/>
    <w:rsid w:val="007B47E9"/>
    <w:rsid w:val="007B6FB1"/>
    <w:rsid w:val="007B79EB"/>
    <w:rsid w:val="007C14D1"/>
    <w:rsid w:val="007C15E8"/>
    <w:rsid w:val="007C2CC8"/>
    <w:rsid w:val="007C6BB2"/>
    <w:rsid w:val="007C70A2"/>
    <w:rsid w:val="007C7F55"/>
    <w:rsid w:val="007D20CC"/>
    <w:rsid w:val="007D29BF"/>
    <w:rsid w:val="007D2EBD"/>
    <w:rsid w:val="007D3686"/>
    <w:rsid w:val="007D3A38"/>
    <w:rsid w:val="007D4227"/>
    <w:rsid w:val="007D54BF"/>
    <w:rsid w:val="007D6FEB"/>
    <w:rsid w:val="007D7030"/>
    <w:rsid w:val="007D7F57"/>
    <w:rsid w:val="007E07AA"/>
    <w:rsid w:val="007E0B8A"/>
    <w:rsid w:val="007E10BE"/>
    <w:rsid w:val="007E2D85"/>
    <w:rsid w:val="007E551D"/>
    <w:rsid w:val="007F08CA"/>
    <w:rsid w:val="007F0F07"/>
    <w:rsid w:val="007F187E"/>
    <w:rsid w:val="007F4484"/>
    <w:rsid w:val="007F5784"/>
    <w:rsid w:val="007F6BA9"/>
    <w:rsid w:val="008031E2"/>
    <w:rsid w:val="00803496"/>
    <w:rsid w:val="00805123"/>
    <w:rsid w:val="0080761B"/>
    <w:rsid w:val="008076E8"/>
    <w:rsid w:val="00810668"/>
    <w:rsid w:val="0081094A"/>
    <w:rsid w:val="00811D32"/>
    <w:rsid w:val="008131B3"/>
    <w:rsid w:val="0081518F"/>
    <w:rsid w:val="0081551B"/>
    <w:rsid w:val="0081566F"/>
    <w:rsid w:val="0081695E"/>
    <w:rsid w:val="00817296"/>
    <w:rsid w:val="00820982"/>
    <w:rsid w:val="0082237E"/>
    <w:rsid w:val="00823373"/>
    <w:rsid w:val="00824D83"/>
    <w:rsid w:val="008279AB"/>
    <w:rsid w:val="00830075"/>
    <w:rsid w:val="00832BB0"/>
    <w:rsid w:val="008332D1"/>
    <w:rsid w:val="008349E0"/>
    <w:rsid w:val="00834D61"/>
    <w:rsid w:val="00836562"/>
    <w:rsid w:val="00841A85"/>
    <w:rsid w:val="00841F3D"/>
    <w:rsid w:val="0084278E"/>
    <w:rsid w:val="0084434E"/>
    <w:rsid w:val="00844B1C"/>
    <w:rsid w:val="00846716"/>
    <w:rsid w:val="0084737C"/>
    <w:rsid w:val="008516E8"/>
    <w:rsid w:val="0085178D"/>
    <w:rsid w:val="00852BB6"/>
    <w:rsid w:val="00853893"/>
    <w:rsid w:val="00853E47"/>
    <w:rsid w:val="00854365"/>
    <w:rsid w:val="00855425"/>
    <w:rsid w:val="00856127"/>
    <w:rsid w:val="00857F9E"/>
    <w:rsid w:val="00860089"/>
    <w:rsid w:val="008641D6"/>
    <w:rsid w:val="00865784"/>
    <w:rsid w:val="00865A58"/>
    <w:rsid w:val="00865F6F"/>
    <w:rsid w:val="00867040"/>
    <w:rsid w:val="00867220"/>
    <w:rsid w:val="00872329"/>
    <w:rsid w:val="0087247A"/>
    <w:rsid w:val="008725CB"/>
    <w:rsid w:val="00872EE1"/>
    <w:rsid w:val="0087356F"/>
    <w:rsid w:val="008765E0"/>
    <w:rsid w:val="00877270"/>
    <w:rsid w:val="00877794"/>
    <w:rsid w:val="0087781D"/>
    <w:rsid w:val="008800E3"/>
    <w:rsid w:val="00882B56"/>
    <w:rsid w:val="00883588"/>
    <w:rsid w:val="00883C36"/>
    <w:rsid w:val="0088570C"/>
    <w:rsid w:val="0088626B"/>
    <w:rsid w:val="00887DF8"/>
    <w:rsid w:val="00891E7F"/>
    <w:rsid w:val="00892EF4"/>
    <w:rsid w:val="00893B00"/>
    <w:rsid w:val="00893D6E"/>
    <w:rsid w:val="00893DC8"/>
    <w:rsid w:val="00893F3C"/>
    <w:rsid w:val="008943AD"/>
    <w:rsid w:val="008954DE"/>
    <w:rsid w:val="008A06FD"/>
    <w:rsid w:val="008A2C28"/>
    <w:rsid w:val="008A3BC9"/>
    <w:rsid w:val="008A3E03"/>
    <w:rsid w:val="008A4063"/>
    <w:rsid w:val="008A4E98"/>
    <w:rsid w:val="008A62F0"/>
    <w:rsid w:val="008A6DD4"/>
    <w:rsid w:val="008A77BA"/>
    <w:rsid w:val="008B0013"/>
    <w:rsid w:val="008B19EA"/>
    <w:rsid w:val="008B1E74"/>
    <w:rsid w:val="008B4392"/>
    <w:rsid w:val="008B4BD7"/>
    <w:rsid w:val="008B4E9F"/>
    <w:rsid w:val="008B4F43"/>
    <w:rsid w:val="008B5E8E"/>
    <w:rsid w:val="008B5FCC"/>
    <w:rsid w:val="008B6D72"/>
    <w:rsid w:val="008B7690"/>
    <w:rsid w:val="008C073C"/>
    <w:rsid w:val="008C08AD"/>
    <w:rsid w:val="008C2786"/>
    <w:rsid w:val="008C3688"/>
    <w:rsid w:val="008C4257"/>
    <w:rsid w:val="008C4F60"/>
    <w:rsid w:val="008C52BE"/>
    <w:rsid w:val="008C63E0"/>
    <w:rsid w:val="008C7D27"/>
    <w:rsid w:val="008D0D6C"/>
    <w:rsid w:val="008D37BB"/>
    <w:rsid w:val="008D3C3A"/>
    <w:rsid w:val="008D4A15"/>
    <w:rsid w:val="008D4ED7"/>
    <w:rsid w:val="008D6C45"/>
    <w:rsid w:val="008D7EA7"/>
    <w:rsid w:val="008E14D6"/>
    <w:rsid w:val="008E1787"/>
    <w:rsid w:val="008E2FD5"/>
    <w:rsid w:val="008E38BB"/>
    <w:rsid w:val="008E43A6"/>
    <w:rsid w:val="008E7687"/>
    <w:rsid w:val="008F3DBC"/>
    <w:rsid w:val="008F6089"/>
    <w:rsid w:val="00900534"/>
    <w:rsid w:val="0090123A"/>
    <w:rsid w:val="00901A70"/>
    <w:rsid w:val="00902142"/>
    <w:rsid w:val="00902604"/>
    <w:rsid w:val="009032A5"/>
    <w:rsid w:val="0090443A"/>
    <w:rsid w:val="00905811"/>
    <w:rsid w:val="009064BA"/>
    <w:rsid w:val="00906A52"/>
    <w:rsid w:val="00906B9B"/>
    <w:rsid w:val="00907168"/>
    <w:rsid w:val="00911032"/>
    <w:rsid w:val="00911F76"/>
    <w:rsid w:val="00914591"/>
    <w:rsid w:val="0091747E"/>
    <w:rsid w:val="00917F53"/>
    <w:rsid w:val="00920187"/>
    <w:rsid w:val="009218DA"/>
    <w:rsid w:val="0092224A"/>
    <w:rsid w:val="0092334B"/>
    <w:rsid w:val="00925BBB"/>
    <w:rsid w:val="00925FA2"/>
    <w:rsid w:val="00926892"/>
    <w:rsid w:val="0092751B"/>
    <w:rsid w:val="0093176F"/>
    <w:rsid w:val="00931D06"/>
    <w:rsid w:val="009330E7"/>
    <w:rsid w:val="00933146"/>
    <w:rsid w:val="00934C92"/>
    <w:rsid w:val="00935E19"/>
    <w:rsid w:val="009371D6"/>
    <w:rsid w:val="00940D31"/>
    <w:rsid w:val="00941492"/>
    <w:rsid w:val="00941C51"/>
    <w:rsid w:val="00942752"/>
    <w:rsid w:val="00942F1C"/>
    <w:rsid w:val="00943A76"/>
    <w:rsid w:val="00943F05"/>
    <w:rsid w:val="00944E5B"/>
    <w:rsid w:val="0094683F"/>
    <w:rsid w:val="00946F8D"/>
    <w:rsid w:val="0094717C"/>
    <w:rsid w:val="00947378"/>
    <w:rsid w:val="00947A99"/>
    <w:rsid w:val="00953A7F"/>
    <w:rsid w:val="00954183"/>
    <w:rsid w:val="0095474F"/>
    <w:rsid w:val="0095579F"/>
    <w:rsid w:val="00955E4C"/>
    <w:rsid w:val="00956746"/>
    <w:rsid w:val="00957A1B"/>
    <w:rsid w:val="0096050B"/>
    <w:rsid w:val="00961742"/>
    <w:rsid w:val="00961C80"/>
    <w:rsid w:val="00961C9F"/>
    <w:rsid w:val="00961F74"/>
    <w:rsid w:val="0096314F"/>
    <w:rsid w:val="00964E4F"/>
    <w:rsid w:val="0096542A"/>
    <w:rsid w:val="009657C0"/>
    <w:rsid w:val="00965F01"/>
    <w:rsid w:val="00970752"/>
    <w:rsid w:val="00970AB5"/>
    <w:rsid w:val="00970FF1"/>
    <w:rsid w:val="009736BC"/>
    <w:rsid w:val="009738C1"/>
    <w:rsid w:val="00973AAD"/>
    <w:rsid w:val="00973E4B"/>
    <w:rsid w:val="00974207"/>
    <w:rsid w:val="00974B4D"/>
    <w:rsid w:val="00974C3B"/>
    <w:rsid w:val="00975581"/>
    <w:rsid w:val="00976FD3"/>
    <w:rsid w:val="009826A4"/>
    <w:rsid w:val="00983B55"/>
    <w:rsid w:val="009848F4"/>
    <w:rsid w:val="00985D90"/>
    <w:rsid w:val="00986920"/>
    <w:rsid w:val="009869F7"/>
    <w:rsid w:val="009875E9"/>
    <w:rsid w:val="0099131E"/>
    <w:rsid w:val="0099193D"/>
    <w:rsid w:val="00992710"/>
    <w:rsid w:val="00993353"/>
    <w:rsid w:val="00993624"/>
    <w:rsid w:val="00994133"/>
    <w:rsid w:val="0099471C"/>
    <w:rsid w:val="00995ED9"/>
    <w:rsid w:val="009A1758"/>
    <w:rsid w:val="009A17A0"/>
    <w:rsid w:val="009A484E"/>
    <w:rsid w:val="009A48BB"/>
    <w:rsid w:val="009A4924"/>
    <w:rsid w:val="009A4DC2"/>
    <w:rsid w:val="009A543B"/>
    <w:rsid w:val="009A5A1D"/>
    <w:rsid w:val="009A63DB"/>
    <w:rsid w:val="009A6651"/>
    <w:rsid w:val="009A6826"/>
    <w:rsid w:val="009A7605"/>
    <w:rsid w:val="009B0005"/>
    <w:rsid w:val="009B2CC5"/>
    <w:rsid w:val="009B2F54"/>
    <w:rsid w:val="009B4349"/>
    <w:rsid w:val="009C1968"/>
    <w:rsid w:val="009C3E18"/>
    <w:rsid w:val="009C5A7A"/>
    <w:rsid w:val="009C6821"/>
    <w:rsid w:val="009C6B0E"/>
    <w:rsid w:val="009C77E3"/>
    <w:rsid w:val="009D036A"/>
    <w:rsid w:val="009D2459"/>
    <w:rsid w:val="009D27FC"/>
    <w:rsid w:val="009D3086"/>
    <w:rsid w:val="009D3BB1"/>
    <w:rsid w:val="009D4691"/>
    <w:rsid w:val="009D4D25"/>
    <w:rsid w:val="009D5F11"/>
    <w:rsid w:val="009D6BB1"/>
    <w:rsid w:val="009D6E86"/>
    <w:rsid w:val="009D7533"/>
    <w:rsid w:val="009E0DA2"/>
    <w:rsid w:val="009E1851"/>
    <w:rsid w:val="009E1A04"/>
    <w:rsid w:val="009E1D64"/>
    <w:rsid w:val="009E231B"/>
    <w:rsid w:val="009E3F85"/>
    <w:rsid w:val="009E46B1"/>
    <w:rsid w:val="009E493A"/>
    <w:rsid w:val="009F5994"/>
    <w:rsid w:val="009F6C38"/>
    <w:rsid w:val="009F6D04"/>
    <w:rsid w:val="00A01BBE"/>
    <w:rsid w:val="00A021F4"/>
    <w:rsid w:val="00A03137"/>
    <w:rsid w:val="00A061F2"/>
    <w:rsid w:val="00A07909"/>
    <w:rsid w:val="00A105F5"/>
    <w:rsid w:val="00A11CB5"/>
    <w:rsid w:val="00A12119"/>
    <w:rsid w:val="00A12D94"/>
    <w:rsid w:val="00A140C4"/>
    <w:rsid w:val="00A14883"/>
    <w:rsid w:val="00A168C0"/>
    <w:rsid w:val="00A16CAE"/>
    <w:rsid w:val="00A20F9D"/>
    <w:rsid w:val="00A238FC"/>
    <w:rsid w:val="00A25993"/>
    <w:rsid w:val="00A26680"/>
    <w:rsid w:val="00A30146"/>
    <w:rsid w:val="00A30359"/>
    <w:rsid w:val="00A3153F"/>
    <w:rsid w:val="00A3163C"/>
    <w:rsid w:val="00A31F54"/>
    <w:rsid w:val="00A320B4"/>
    <w:rsid w:val="00A3401E"/>
    <w:rsid w:val="00A34905"/>
    <w:rsid w:val="00A359B2"/>
    <w:rsid w:val="00A3773D"/>
    <w:rsid w:val="00A37EF6"/>
    <w:rsid w:val="00A40F1B"/>
    <w:rsid w:val="00A419DC"/>
    <w:rsid w:val="00A42622"/>
    <w:rsid w:val="00A4292F"/>
    <w:rsid w:val="00A4293F"/>
    <w:rsid w:val="00A46677"/>
    <w:rsid w:val="00A46754"/>
    <w:rsid w:val="00A471D1"/>
    <w:rsid w:val="00A47F50"/>
    <w:rsid w:val="00A50759"/>
    <w:rsid w:val="00A5235C"/>
    <w:rsid w:val="00A52508"/>
    <w:rsid w:val="00A53391"/>
    <w:rsid w:val="00A5350C"/>
    <w:rsid w:val="00A552E1"/>
    <w:rsid w:val="00A5722E"/>
    <w:rsid w:val="00A57462"/>
    <w:rsid w:val="00A61D98"/>
    <w:rsid w:val="00A61DA9"/>
    <w:rsid w:val="00A62707"/>
    <w:rsid w:val="00A635D2"/>
    <w:rsid w:val="00A70DD8"/>
    <w:rsid w:val="00A71022"/>
    <w:rsid w:val="00A71262"/>
    <w:rsid w:val="00A72DFF"/>
    <w:rsid w:val="00A735C7"/>
    <w:rsid w:val="00A741F1"/>
    <w:rsid w:val="00A7477D"/>
    <w:rsid w:val="00A74EB9"/>
    <w:rsid w:val="00A77354"/>
    <w:rsid w:val="00A77C2F"/>
    <w:rsid w:val="00A8057D"/>
    <w:rsid w:val="00A80AA9"/>
    <w:rsid w:val="00A80F9F"/>
    <w:rsid w:val="00A8101F"/>
    <w:rsid w:val="00A81BCE"/>
    <w:rsid w:val="00A82EEA"/>
    <w:rsid w:val="00A83C0A"/>
    <w:rsid w:val="00A84D0D"/>
    <w:rsid w:val="00A858F5"/>
    <w:rsid w:val="00A85D34"/>
    <w:rsid w:val="00A85FEF"/>
    <w:rsid w:val="00A8647D"/>
    <w:rsid w:val="00A8736D"/>
    <w:rsid w:val="00A91E8C"/>
    <w:rsid w:val="00A93C9D"/>
    <w:rsid w:val="00A94150"/>
    <w:rsid w:val="00A947CE"/>
    <w:rsid w:val="00A94BD2"/>
    <w:rsid w:val="00A96944"/>
    <w:rsid w:val="00A969AD"/>
    <w:rsid w:val="00A97928"/>
    <w:rsid w:val="00AA26DC"/>
    <w:rsid w:val="00AA519E"/>
    <w:rsid w:val="00AA5856"/>
    <w:rsid w:val="00AB00D4"/>
    <w:rsid w:val="00AB2769"/>
    <w:rsid w:val="00AB3291"/>
    <w:rsid w:val="00AB4346"/>
    <w:rsid w:val="00AB5F12"/>
    <w:rsid w:val="00AB6743"/>
    <w:rsid w:val="00AB7F16"/>
    <w:rsid w:val="00AC03A8"/>
    <w:rsid w:val="00AC1011"/>
    <w:rsid w:val="00AC205B"/>
    <w:rsid w:val="00AC38BB"/>
    <w:rsid w:val="00AC3A44"/>
    <w:rsid w:val="00AC4D24"/>
    <w:rsid w:val="00AC69F3"/>
    <w:rsid w:val="00AC7AF8"/>
    <w:rsid w:val="00AD0855"/>
    <w:rsid w:val="00AD09B8"/>
    <w:rsid w:val="00AD0CE0"/>
    <w:rsid w:val="00AD133E"/>
    <w:rsid w:val="00AD2719"/>
    <w:rsid w:val="00AD2806"/>
    <w:rsid w:val="00AD2979"/>
    <w:rsid w:val="00AD352A"/>
    <w:rsid w:val="00AD4576"/>
    <w:rsid w:val="00AD6BD2"/>
    <w:rsid w:val="00AE0243"/>
    <w:rsid w:val="00AE0C66"/>
    <w:rsid w:val="00AE17F1"/>
    <w:rsid w:val="00AF02CB"/>
    <w:rsid w:val="00AF089B"/>
    <w:rsid w:val="00AF0B00"/>
    <w:rsid w:val="00AF1B31"/>
    <w:rsid w:val="00AF2587"/>
    <w:rsid w:val="00AF571A"/>
    <w:rsid w:val="00B00806"/>
    <w:rsid w:val="00B03A30"/>
    <w:rsid w:val="00B04CAC"/>
    <w:rsid w:val="00B055CD"/>
    <w:rsid w:val="00B0597E"/>
    <w:rsid w:val="00B07685"/>
    <w:rsid w:val="00B07A4F"/>
    <w:rsid w:val="00B07E65"/>
    <w:rsid w:val="00B10304"/>
    <w:rsid w:val="00B11219"/>
    <w:rsid w:val="00B1179C"/>
    <w:rsid w:val="00B1185B"/>
    <w:rsid w:val="00B11DEC"/>
    <w:rsid w:val="00B11F63"/>
    <w:rsid w:val="00B1234D"/>
    <w:rsid w:val="00B139A1"/>
    <w:rsid w:val="00B13A0F"/>
    <w:rsid w:val="00B142D3"/>
    <w:rsid w:val="00B14E7D"/>
    <w:rsid w:val="00B14EB6"/>
    <w:rsid w:val="00B154B5"/>
    <w:rsid w:val="00B164B9"/>
    <w:rsid w:val="00B1680D"/>
    <w:rsid w:val="00B21A99"/>
    <w:rsid w:val="00B22FE8"/>
    <w:rsid w:val="00B24DA8"/>
    <w:rsid w:val="00B2583B"/>
    <w:rsid w:val="00B26419"/>
    <w:rsid w:val="00B2697D"/>
    <w:rsid w:val="00B2697E"/>
    <w:rsid w:val="00B30FB4"/>
    <w:rsid w:val="00B318F4"/>
    <w:rsid w:val="00B3194D"/>
    <w:rsid w:val="00B31DC6"/>
    <w:rsid w:val="00B32A4B"/>
    <w:rsid w:val="00B335E9"/>
    <w:rsid w:val="00B34EFD"/>
    <w:rsid w:val="00B35458"/>
    <w:rsid w:val="00B359DE"/>
    <w:rsid w:val="00B36347"/>
    <w:rsid w:val="00B404AE"/>
    <w:rsid w:val="00B4123C"/>
    <w:rsid w:val="00B41A91"/>
    <w:rsid w:val="00B41CB2"/>
    <w:rsid w:val="00B4220D"/>
    <w:rsid w:val="00B43483"/>
    <w:rsid w:val="00B43B4E"/>
    <w:rsid w:val="00B4613D"/>
    <w:rsid w:val="00B46994"/>
    <w:rsid w:val="00B50529"/>
    <w:rsid w:val="00B50D0C"/>
    <w:rsid w:val="00B50D88"/>
    <w:rsid w:val="00B51171"/>
    <w:rsid w:val="00B514C7"/>
    <w:rsid w:val="00B529F5"/>
    <w:rsid w:val="00B5362B"/>
    <w:rsid w:val="00B543E5"/>
    <w:rsid w:val="00B54FDE"/>
    <w:rsid w:val="00B5578A"/>
    <w:rsid w:val="00B55B7E"/>
    <w:rsid w:val="00B5676E"/>
    <w:rsid w:val="00B60024"/>
    <w:rsid w:val="00B60496"/>
    <w:rsid w:val="00B608DB"/>
    <w:rsid w:val="00B616B2"/>
    <w:rsid w:val="00B62FA4"/>
    <w:rsid w:val="00B6304F"/>
    <w:rsid w:val="00B658C1"/>
    <w:rsid w:val="00B667BD"/>
    <w:rsid w:val="00B66922"/>
    <w:rsid w:val="00B66D2C"/>
    <w:rsid w:val="00B66E48"/>
    <w:rsid w:val="00B66F9D"/>
    <w:rsid w:val="00B700FA"/>
    <w:rsid w:val="00B71482"/>
    <w:rsid w:val="00B72034"/>
    <w:rsid w:val="00B747E8"/>
    <w:rsid w:val="00B75F75"/>
    <w:rsid w:val="00B7669D"/>
    <w:rsid w:val="00B77809"/>
    <w:rsid w:val="00B8035D"/>
    <w:rsid w:val="00B81BE9"/>
    <w:rsid w:val="00B82B59"/>
    <w:rsid w:val="00B82E78"/>
    <w:rsid w:val="00B830B8"/>
    <w:rsid w:val="00B84836"/>
    <w:rsid w:val="00B87B8A"/>
    <w:rsid w:val="00B9003F"/>
    <w:rsid w:val="00B910C0"/>
    <w:rsid w:val="00B92DB7"/>
    <w:rsid w:val="00B946A2"/>
    <w:rsid w:val="00B97816"/>
    <w:rsid w:val="00BA00B4"/>
    <w:rsid w:val="00BB0BA7"/>
    <w:rsid w:val="00BB110D"/>
    <w:rsid w:val="00BB1DC5"/>
    <w:rsid w:val="00BB246F"/>
    <w:rsid w:val="00BB4A8D"/>
    <w:rsid w:val="00BB5BF9"/>
    <w:rsid w:val="00BB73EC"/>
    <w:rsid w:val="00BB75A8"/>
    <w:rsid w:val="00BC053C"/>
    <w:rsid w:val="00BC1683"/>
    <w:rsid w:val="00BC4458"/>
    <w:rsid w:val="00BC6F58"/>
    <w:rsid w:val="00BC7679"/>
    <w:rsid w:val="00BC7E0B"/>
    <w:rsid w:val="00BD1866"/>
    <w:rsid w:val="00BD4006"/>
    <w:rsid w:val="00BD5882"/>
    <w:rsid w:val="00BE0D94"/>
    <w:rsid w:val="00BE0F19"/>
    <w:rsid w:val="00BE1BAB"/>
    <w:rsid w:val="00BE1D66"/>
    <w:rsid w:val="00BE2277"/>
    <w:rsid w:val="00BE22D9"/>
    <w:rsid w:val="00BE35A5"/>
    <w:rsid w:val="00BE3CC0"/>
    <w:rsid w:val="00BE3D47"/>
    <w:rsid w:val="00BE5A13"/>
    <w:rsid w:val="00BE6B94"/>
    <w:rsid w:val="00BF0E19"/>
    <w:rsid w:val="00BF123F"/>
    <w:rsid w:val="00BF225A"/>
    <w:rsid w:val="00BF441E"/>
    <w:rsid w:val="00BF49DB"/>
    <w:rsid w:val="00BF4F13"/>
    <w:rsid w:val="00C00F84"/>
    <w:rsid w:val="00C01C91"/>
    <w:rsid w:val="00C02C21"/>
    <w:rsid w:val="00C02E11"/>
    <w:rsid w:val="00C07AFA"/>
    <w:rsid w:val="00C107B5"/>
    <w:rsid w:val="00C12109"/>
    <w:rsid w:val="00C12BE4"/>
    <w:rsid w:val="00C131E3"/>
    <w:rsid w:val="00C14422"/>
    <w:rsid w:val="00C1479E"/>
    <w:rsid w:val="00C15ADD"/>
    <w:rsid w:val="00C16FBE"/>
    <w:rsid w:val="00C17E3C"/>
    <w:rsid w:val="00C21841"/>
    <w:rsid w:val="00C21EF1"/>
    <w:rsid w:val="00C22474"/>
    <w:rsid w:val="00C22864"/>
    <w:rsid w:val="00C2291C"/>
    <w:rsid w:val="00C23756"/>
    <w:rsid w:val="00C26100"/>
    <w:rsid w:val="00C27C8E"/>
    <w:rsid w:val="00C30C78"/>
    <w:rsid w:val="00C31C10"/>
    <w:rsid w:val="00C325D0"/>
    <w:rsid w:val="00C33908"/>
    <w:rsid w:val="00C3470C"/>
    <w:rsid w:val="00C34D81"/>
    <w:rsid w:val="00C35763"/>
    <w:rsid w:val="00C370BB"/>
    <w:rsid w:val="00C37DFE"/>
    <w:rsid w:val="00C40C7E"/>
    <w:rsid w:val="00C41068"/>
    <w:rsid w:val="00C4227F"/>
    <w:rsid w:val="00C4273C"/>
    <w:rsid w:val="00C42952"/>
    <w:rsid w:val="00C43571"/>
    <w:rsid w:val="00C4358E"/>
    <w:rsid w:val="00C4368A"/>
    <w:rsid w:val="00C43D89"/>
    <w:rsid w:val="00C44347"/>
    <w:rsid w:val="00C44B81"/>
    <w:rsid w:val="00C44C36"/>
    <w:rsid w:val="00C46E85"/>
    <w:rsid w:val="00C477EF"/>
    <w:rsid w:val="00C4794E"/>
    <w:rsid w:val="00C47DA2"/>
    <w:rsid w:val="00C5116A"/>
    <w:rsid w:val="00C51412"/>
    <w:rsid w:val="00C516CC"/>
    <w:rsid w:val="00C53137"/>
    <w:rsid w:val="00C54F2A"/>
    <w:rsid w:val="00C5522F"/>
    <w:rsid w:val="00C57548"/>
    <w:rsid w:val="00C57CBA"/>
    <w:rsid w:val="00C57CFB"/>
    <w:rsid w:val="00C61FBD"/>
    <w:rsid w:val="00C64F03"/>
    <w:rsid w:val="00C67588"/>
    <w:rsid w:val="00C67BFC"/>
    <w:rsid w:val="00C67E14"/>
    <w:rsid w:val="00C708D4"/>
    <w:rsid w:val="00C70EE3"/>
    <w:rsid w:val="00C737BB"/>
    <w:rsid w:val="00C764BA"/>
    <w:rsid w:val="00C8199A"/>
    <w:rsid w:val="00C85171"/>
    <w:rsid w:val="00C85DAD"/>
    <w:rsid w:val="00C87538"/>
    <w:rsid w:val="00C9047E"/>
    <w:rsid w:val="00C92406"/>
    <w:rsid w:val="00C93EA4"/>
    <w:rsid w:val="00C946BC"/>
    <w:rsid w:val="00C9582D"/>
    <w:rsid w:val="00C972E1"/>
    <w:rsid w:val="00CA2485"/>
    <w:rsid w:val="00CA5A23"/>
    <w:rsid w:val="00CA7085"/>
    <w:rsid w:val="00CA7944"/>
    <w:rsid w:val="00CB27BF"/>
    <w:rsid w:val="00CB3449"/>
    <w:rsid w:val="00CB35C2"/>
    <w:rsid w:val="00CB438A"/>
    <w:rsid w:val="00CB4D33"/>
    <w:rsid w:val="00CB4E70"/>
    <w:rsid w:val="00CB6AA6"/>
    <w:rsid w:val="00CB7230"/>
    <w:rsid w:val="00CB7BBC"/>
    <w:rsid w:val="00CB7E53"/>
    <w:rsid w:val="00CC0C59"/>
    <w:rsid w:val="00CC40B8"/>
    <w:rsid w:val="00CC6E68"/>
    <w:rsid w:val="00CC7E72"/>
    <w:rsid w:val="00CD254C"/>
    <w:rsid w:val="00CD2E55"/>
    <w:rsid w:val="00CD7536"/>
    <w:rsid w:val="00CD7FE8"/>
    <w:rsid w:val="00CE02C8"/>
    <w:rsid w:val="00CE3216"/>
    <w:rsid w:val="00CE4E35"/>
    <w:rsid w:val="00CF00F6"/>
    <w:rsid w:val="00CF0590"/>
    <w:rsid w:val="00CF2AA5"/>
    <w:rsid w:val="00CF3568"/>
    <w:rsid w:val="00CF38C7"/>
    <w:rsid w:val="00D005C1"/>
    <w:rsid w:val="00D0095F"/>
    <w:rsid w:val="00D0121D"/>
    <w:rsid w:val="00D0172B"/>
    <w:rsid w:val="00D01FB7"/>
    <w:rsid w:val="00D02E08"/>
    <w:rsid w:val="00D03855"/>
    <w:rsid w:val="00D03AA2"/>
    <w:rsid w:val="00D04232"/>
    <w:rsid w:val="00D055BB"/>
    <w:rsid w:val="00D061ED"/>
    <w:rsid w:val="00D0797A"/>
    <w:rsid w:val="00D10D45"/>
    <w:rsid w:val="00D13197"/>
    <w:rsid w:val="00D131AE"/>
    <w:rsid w:val="00D14592"/>
    <w:rsid w:val="00D14AFF"/>
    <w:rsid w:val="00D1578C"/>
    <w:rsid w:val="00D16A3C"/>
    <w:rsid w:val="00D177F5"/>
    <w:rsid w:val="00D21DE0"/>
    <w:rsid w:val="00D22A11"/>
    <w:rsid w:val="00D24C4B"/>
    <w:rsid w:val="00D24D4E"/>
    <w:rsid w:val="00D27889"/>
    <w:rsid w:val="00D27FA9"/>
    <w:rsid w:val="00D30880"/>
    <w:rsid w:val="00D314A8"/>
    <w:rsid w:val="00D316F1"/>
    <w:rsid w:val="00D34B1A"/>
    <w:rsid w:val="00D34CAD"/>
    <w:rsid w:val="00D351F2"/>
    <w:rsid w:val="00D40D01"/>
    <w:rsid w:val="00D420A7"/>
    <w:rsid w:val="00D42353"/>
    <w:rsid w:val="00D44040"/>
    <w:rsid w:val="00D472A6"/>
    <w:rsid w:val="00D475AB"/>
    <w:rsid w:val="00D507EC"/>
    <w:rsid w:val="00D5307B"/>
    <w:rsid w:val="00D54E2A"/>
    <w:rsid w:val="00D57B98"/>
    <w:rsid w:val="00D6115E"/>
    <w:rsid w:val="00D620B6"/>
    <w:rsid w:val="00D63A68"/>
    <w:rsid w:val="00D63D47"/>
    <w:rsid w:val="00D65330"/>
    <w:rsid w:val="00D65A6B"/>
    <w:rsid w:val="00D65C09"/>
    <w:rsid w:val="00D66BA4"/>
    <w:rsid w:val="00D676EC"/>
    <w:rsid w:val="00D7148E"/>
    <w:rsid w:val="00D762AB"/>
    <w:rsid w:val="00D80883"/>
    <w:rsid w:val="00D80FD1"/>
    <w:rsid w:val="00D8155C"/>
    <w:rsid w:val="00D818C9"/>
    <w:rsid w:val="00D85AFC"/>
    <w:rsid w:val="00D86DAD"/>
    <w:rsid w:val="00D87221"/>
    <w:rsid w:val="00D872F8"/>
    <w:rsid w:val="00D87410"/>
    <w:rsid w:val="00D92512"/>
    <w:rsid w:val="00D92CBB"/>
    <w:rsid w:val="00D94193"/>
    <w:rsid w:val="00D949D6"/>
    <w:rsid w:val="00D95A44"/>
    <w:rsid w:val="00D96C2D"/>
    <w:rsid w:val="00DA0C9B"/>
    <w:rsid w:val="00DA1914"/>
    <w:rsid w:val="00DA1CF6"/>
    <w:rsid w:val="00DA261A"/>
    <w:rsid w:val="00DA27CE"/>
    <w:rsid w:val="00DA27E5"/>
    <w:rsid w:val="00DA2ED0"/>
    <w:rsid w:val="00DA3709"/>
    <w:rsid w:val="00DA3CC3"/>
    <w:rsid w:val="00DA5E8A"/>
    <w:rsid w:val="00DA7B77"/>
    <w:rsid w:val="00DB06A4"/>
    <w:rsid w:val="00DB0725"/>
    <w:rsid w:val="00DB21FF"/>
    <w:rsid w:val="00DB25AE"/>
    <w:rsid w:val="00DB569E"/>
    <w:rsid w:val="00DB6592"/>
    <w:rsid w:val="00DC235A"/>
    <w:rsid w:val="00DC249A"/>
    <w:rsid w:val="00DC2E3E"/>
    <w:rsid w:val="00DC33BC"/>
    <w:rsid w:val="00DC5AC3"/>
    <w:rsid w:val="00DC5E78"/>
    <w:rsid w:val="00DC6F4E"/>
    <w:rsid w:val="00DC761D"/>
    <w:rsid w:val="00DC7FE7"/>
    <w:rsid w:val="00DD0689"/>
    <w:rsid w:val="00DD0B89"/>
    <w:rsid w:val="00DD1545"/>
    <w:rsid w:val="00DD4DDA"/>
    <w:rsid w:val="00DD52B7"/>
    <w:rsid w:val="00DE1C83"/>
    <w:rsid w:val="00DE1DCD"/>
    <w:rsid w:val="00DE2AF6"/>
    <w:rsid w:val="00DE3263"/>
    <w:rsid w:val="00DE3294"/>
    <w:rsid w:val="00DE37A6"/>
    <w:rsid w:val="00DE39EB"/>
    <w:rsid w:val="00DE4D51"/>
    <w:rsid w:val="00DE50D3"/>
    <w:rsid w:val="00DE779F"/>
    <w:rsid w:val="00DF2710"/>
    <w:rsid w:val="00DF3B40"/>
    <w:rsid w:val="00DF507B"/>
    <w:rsid w:val="00DF64C8"/>
    <w:rsid w:val="00DF7178"/>
    <w:rsid w:val="00E02885"/>
    <w:rsid w:val="00E02DD4"/>
    <w:rsid w:val="00E04056"/>
    <w:rsid w:val="00E06782"/>
    <w:rsid w:val="00E06E6F"/>
    <w:rsid w:val="00E07120"/>
    <w:rsid w:val="00E07E4D"/>
    <w:rsid w:val="00E100BE"/>
    <w:rsid w:val="00E10CA1"/>
    <w:rsid w:val="00E13C45"/>
    <w:rsid w:val="00E165DA"/>
    <w:rsid w:val="00E17D9E"/>
    <w:rsid w:val="00E20EF4"/>
    <w:rsid w:val="00E21B56"/>
    <w:rsid w:val="00E2313C"/>
    <w:rsid w:val="00E23E68"/>
    <w:rsid w:val="00E2675A"/>
    <w:rsid w:val="00E2713A"/>
    <w:rsid w:val="00E278A9"/>
    <w:rsid w:val="00E27AF2"/>
    <w:rsid w:val="00E31692"/>
    <w:rsid w:val="00E33F15"/>
    <w:rsid w:val="00E343D3"/>
    <w:rsid w:val="00E347B7"/>
    <w:rsid w:val="00E3795A"/>
    <w:rsid w:val="00E412FE"/>
    <w:rsid w:val="00E41768"/>
    <w:rsid w:val="00E425EA"/>
    <w:rsid w:val="00E42A7B"/>
    <w:rsid w:val="00E43D38"/>
    <w:rsid w:val="00E46649"/>
    <w:rsid w:val="00E46B76"/>
    <w:rsid w:val="00E5095E"/>
    <w:rsid w:val="00E515AD"/>
    <w:rsid w:val="00E527AD"/>
    <w:rsid w:val="00E54CB5"/>
    <w:rsid w:val="00E556E4"/>
    <w:rsid w:val="00E56B35"/>
    <w:rsid w:val="00E6004B"/>
    <w:rsid w:val="00E6326F"/>
    <w:rsid w:val="00E64090"/>
    <w:rsid w:val="00E65807"/>
    <w:rsid w:val="00E65DC8"/>
    <w:rsid w:val="00E6664E"/>
    <w:rsid w:val="00E67BB0"/>
    <w:rsid w:val="00E710CD"/>
    <w:rsid w:val="00E7127B"/>
    <w:rsid w:val="00E72C53"/>
    <w:rsid w:val="00E730B7"/>
    <w:rsid w:val="00E736AD"/>
    <w:rsid w:val="00E73BDA"/>
    <w:rsid w:val="00E74486"/>
    <w:rsid w:val="00E76642"/>
    <w:rsid w:val="00E77526"/>
    <w:rsid w:val="00E807F4"/>
    <w:rsid w:val="00E80B5F"/>
    <w:rsid w:val="00E80F56"/>
    <w:rsid w:val="00E80FB0"/>
    <w:rsid w:val="00E816A6"/>
    <w:rsid w:val="00E81ABF"/>
    <w:rsid w:val="00E82764"/>
    <w:rsid w:val="00E84A6C"/>
    <w:rsid w:val="00E85521"/>
    <w:rsid w:val="00E85914"/>
    <w:rsid w:val="00E85DF7"/>
    <w:rsid w:val="00E90C34"/>
    <w:rsid w:val="00E90CF6"/>
    <w:rsid w:val="00E93265"/>
    <w:rsid w:val="00E94CA6"/>
    <w:rsid w:val="00E9549D"/>
    <w:rsid w:val="00E9702F"/>
    <w:rsid w:val="00EA044E"/>
    <w:rsid w:val="00EA3939"/>
    <w:rsid w:val="00EA41F7"/>
    <w:rsid w:val="00EA55CE"/>
    <w:rsid w:val="00EA6D56"/>
    <w:rsid w:val="00EA7D19"/>
    <w:rsid w:val="00EB1E95"/>
    <w:rsid w:val="00EB313D"/>
    <w:rsid w:val="00EB3F91"/>
    <w:rsid w:val="00EB54A6"/>
    <w:rsid w:val="00EB5A39"/>
    <w:rsid w:val="00EB5A3F"/>
    <w:rsid w:val="00EB776C"/>
    <w:rsid w:val="00EC2377"/>
    <w:rsid w:val="00EC2ACC"/>
    <w:rsid w:val="00EC3183"/>
    <w:rsid w:val="00EC34EE"/>
    <w:rsid w:val="00EC4B79"/>
    <w:rsid w:val="00EC5D1B"/>
    <w:rsid w:val="00EC7802"/>
    <w:rsid w:val="00EC7D06"/>
    <w:rsid w:val="00ED0A10"/>
    <w:rsid w:val="00ED22C6"/>
    <w:rsid w:val="00ED2A24"/>
    <w:rsid w:val="00ED3AFB"/>
    <w:rsid w:val="00ED3F65"/>
    <w:rsid w:val="00ED4495"/>
    <w:rsid w:val="00ED4FD6"/>
    <w:rsid w:val="00ED6960"/>
    <w:rsid w:val="00EE00B0"/>
    <w:rsid w:val="00EE1108"/>
    <w:rsid w:val="00EE3408"/>
    <w:rsid w:val="00EE41AF"/>
    <w:rsid w:val="00EE4EEF"/>
    <w:rsid w:val="00EE5064"/>
    <w:rsid w:val="00EE6E80"/>
    <w:rsid w:val="00EF0FA5"/>
    <w:rsid w:val="00EF41AF"/>
    <w:rsid w:val="00EF4EC0"/>
    <w:rsid w:val="00EF50AF"/>
    <w:rsid w:val="00EF6898"/>
    <w:rsid w:val="00EF6BF4"/>
    <w:rsid w:val="00EF7175"/>
    <w:rsid w:val="00EF76B8"/>
    <w:rsid w:val="00EF778F"/>
    <w:rsid w:val="00F011CA"/>
    <w:rsid w:val="00F02098"/>
    <w:rsid w:val="00F02274"/>
    <w:rsid w:val="00F03155"/>
    <w:rsid w:val="00F0320E"/>
    <w:rsid w:val="00F03B0B"/>
    <w:rsid w:val="00F03EB8"/>
    <w:rsid w:val="00F076FD"/>
    <w:rsid w:val="00F077D4"/>
    <w:rsid w:val="00F10C68"/>
    <w:rsid w:val="00F12FAB"/>
    <w:rsid w:val="00F1346E"/>
    <w:rsid w:val="00F1349B"/>
    <w:rsid w:val="00F137F8"/>
    <w:rsid w:val="00F14260"/>
    <w:rsid w:val="00F153EE"/>
    <w:rsid w:val="00F17AB1"/>
    <w:rsid w:val="00F21C64"/>
    <w:rsid w:val="00F220F5"/>
    <w:rsid w:val="00F24F80"/>
    <w:rsid w:val="00F25CB4"/>
    <w:rsid w:val="00F26E11"/>
    <w:rsid w:val="00F277E9"/>
    <w:rsid w:val="00F30382"/>
    <w:rsid w:val="00F3112F"/>
    <w:rsid w:val="00F3131E"/>
    <w:rsid w:val="00F33490"/>
    <w:rsid w:val="00F33A0A"/>
    <w:rsid w:val="00F350C7"/>
    <w:rsid w:val="00F3583E"/>
    <w:rsid w:val="00F36292"/>
    <w:rsid w:val="00F40840"/>
    <w:rsid w:val="00F413DD"/>
    <w:rsid w:val="00F42675"/>
    <w:rsid w:val="00F43BA2"/>
    <w:rsid w:val="00F44739"/>
    <w:rsid w:val="00F45D34"/>
    <w:rsid w:val="00F46C30"/>
    <w:rsid w:val="00F46C7E"/>
    <w:rsid w:val="00F4755B"/>
    <w:rsid w:val="00F47EB8"/>
    <w:rsid w:val="00F50130"/>
    <w:rsid w:val="00F5085C"/>
    <w:rsid w:val="00F50BDA"/>
    <w:rsid w:val="00F50C8F"/>
    <w:rsid w:val="00F50E8F"/>
    <w:rsid w:val="00F513EF"/>
    <w:rsid w:val="00F52705"/>
    <w:rsid w:val="00F54A7D"/>
    <w:rsid w:val="00F56F42"/>
    <w:rsid w:val="00F610AE"/>
    <w:rsid w:val="00F611E1"/>
    <w:rsid w:val="00F61E9E"/>
    <w:rsid w:val="00F6475C"/>
    <w:rsid w:val="00F6768F"/>
    <w:rsid w:val="00F677CB"/>
    <w:rsid w:val="00F67BBC"/>
    <w:rsid w:val="00F70B08"/>
    <w:rsid w:val="00F712CE"/>
    <w:rsid w:val="00F7188D"/>
    <w:rsid w:val="00F76FC9"/>
    <w:rsid w:val="00F7762D"/>
    <w:rsid w:val="00F77D02"/>
    <w:rsid w:val="00F80A42"/>
    <w:rsid w:val="00F80B9C"/>
    <w:rsid w:val="00F8264C"/>
    <w:rsid w:val="00F82EA5"/>
    <w:rsid w:val="00F831C1"/>
    <w:rsid w:val="00F83DA2"/>
    <w:rsid w:val="00F84129"/>
    <w:rsid w:val="00F86B21"/>
    <w:rsid w:val="00F87D57"/>
    <w:rsid w:val="00F90B0E"/>
    <w:rsid w:val="00F90EF5"/>
    <w:rsid w:val="00F967FB"/>
    <w:rsid w:val="00F97727"/>
    <w:rsid w:val="00FA0CBA"/>
    <w:rsid w:val="00FA141E"/>
    <w:rsid w:val="00FA49DE"/>
    <w:rsid w:val="00FA4D8A"/>
    <w:rsid w:val="00FB0E94"/>
    <w:rsid w:val="00FB13D6"/>
    <w:rsid w:val="00FB21F0"/>
    <w:rsid w:val="00FB383E"/>
    <w:rsid w:val="00FB7E43"/>
    <w:rsid w:val="00FC002D"/>
    <w:rsid w:val="00FC0C0C"/>
    <w:rsid w:val="00FC3566"/>
    <w:rsid w:val="00FC4FDA"/>
    <w:rsid w:val="00FC74F5"/>
    <w:rsid w:val="00FD0122"/>
    <w:rsid w:val="00FD01F7"/>
    <w:rsid w:val="00FD0E50"/>
    <w:rsid w:val="00FD43F0"/>
    <w:rsid w:val="00FD452E"/>
    <w:rsid w:val="00FD4749"/>
    <w:rsid w:val="00FD496C"/>
    <w:rsid w:val="00FD5278"/>
    <w:rsid w:val="00FD5AEF"/>
    <w:rsid w:val="00FD69B3"/>
    <w:rsid w:val="00FD74C9"/>
    <w:rsid w:val="00FE2055"/>
    <w:rsid w:val="00FE2408"/>
    <w:rsid w:val="00FF17FD"/>
    <w:rsid w:val="00FF19EC"/>
    <w:rsid w:val="00FF1D2A"/>
    <w:rsid w:val="00FF39A8"/>
    <w:rsid w:val="00FF39E0"/>
    <w:rsid w:val="00FF4DD0"/>
    <w:rsid w:val="00FF6752"/>
    <w:rsid w:val="00FF723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5056F4-A0F8-48AC-B221-626AE4A3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D19"/>
  </w:style>
  <w:style w:type="paragraph" w:styleId="Heading1">
    <w:name w:val="heading 1"/>
    <w:basedOn w:val="Normal"/>
    <w:link w:val="Heading1Char"/>
    <w:uiPriority w:val="9"/>
    <w:qFormat/>
    <w:rsid w:val="00C21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">
    <w:name w:val="Resp"/>
    <w:basedOn w:val="Normal"/>
    <w:rsid w:val="0019112A"/>
    <w:pPr>
      <w:autoSpaceDE w:val="0"/>
      <w:autoSpaceDN w:val="0"/>
      <w:adjustRightInd w:val="0"/>
      <w:spacing w:before="60" w:after="60" w:line="240" w:lineRule="auto"/>
      <w:jc w:val="both"/>
    </w:pPr>
    <w:rPr>
      <w:rFonts w:ascii="Arial Bold" w:eastAsia="Arial" w:hAnsi="Arial Bold" w:cs="Arial"/>
      <w:b/>
      <w:bCs/>
      <w:i/>
      <w:iCs/>
      <w:color w:val="3366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21EF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style-span">
    <w:name w:val="apple-style-span"/>
    <w:basedOn w:val="DefaultParagraphFont"/>
    <w:rsid w:val="00C21EF1"/>
  </w:style>
  <w:style w:type="character" w:customStyle="1" w:styleId="apple-converted-space">
    <w:name w:val="apple-converted-space"/>
    <w:basedOn w:val="DefaultParagraphFont"/>
    <w:rsid w:val="00C21EF1"/>
  </w:style>
  <w:style w:type="character" w:styleId="Emphasis">
    <w:name w:val="Emphasis"/>
    <w:basedOn w:val="DefaultParagraphFont"/>
    <w:uiPriority w:val="20"/>
    <w:qFormat/>
    <w:rsid w:val="00C21EF1"/>
    <w:rPr>
      <w:i/>
      <w:iCs/>
    </w:rPr>
  </w:style>
  <w:style w:type="paragraph" w:styleId="ListParagraph">
    <w:name w:val="List Paragraph"/>
    <w:basedOn w:val="Normal"/>
    <w:uiPriority w:val="34"/>
    <w:qFormat/>
    <w:rsid w:val="001817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43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B4E"/>
  </w:style>
  <w:style w:type="paragraph" w:styleId="Footer">
    <w:name w:val="footer"/>
    <w:basedOn w:val="Normal"/>
    <w:link w:val="FooterChar"/>
    <w:uiPriority w:val="99"/>
    <w:unhideWhenUsed/>
    <w:rsid w:val="00B43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B4E"/>
  </w:style>
  <w:style w:type="character" w:styleId="Hyperlink">
    <w:name w:val="Hyperlink"/>
    <w:basedOn w:val="DefaultParagraphFont"/>
    <w:uiPriority w:val="99"/>
    <w:unhideWhenUsed/>
    <w:rsid w:val="00A20F9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6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53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1566F"/>
    <w:pPr>
      <w:spacing w:after="0" w:line="240" w:lineRule="auto"/>
    </w:pPr>
  </w:style>
  <w:style w:type="paragraph" w:customStyle="1" w:styleId="Pa1">
    <w:name w:val="Pa1"/>
    <w:basedOn w:val="Default"/>
    <w:next w:val="Default"/>
    <w:uiPriority w:val="99"/>
    <w:rsid w:val="0081566F"/>
    <w:pPr>
      <w:spacing w:line="241" w:lineRule="atLeast"/>
    </w:pPr>
    <w:rPr>
      <w:rFonts w:ascii="Frutiger 45 Light" w:hAnsi="Frutiger 45 Light" w:cstheme="minorBidi"/>
      <w:color w:val="auto"/>
    </w:rPr>
  </w:style>
  <w:style w:type="character" w:customStyle="1" w:styleId="A3">
    <w:name w:val="A3"/>
    <w:uiPriority w:val="99"/>
    <w:rsid w:val="0081566F"/>
    <w:rPr>
      <w:rFonts w:cs="Frutiger 45 Light"/>
      <w:color w:val="221E1F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81566F"/>
    <w:pPr>
      <w:spacing w:line="241" w:lineRule="atLeast"/>
    </w:pPr>
    <w:rPr>
      <w:rFonts w:ascii="Frutiger 45 Light" w:hAnsi="Frutiger 45 Light" w:cstheme="minorBidi"/>
      <w:color w:val="auto"/>
    </w:rPr>
  </w:style>
  <w:style w:type="table" w:customStyle="1" w:styleId="LightShading1">
    <w:name w:val="Light Shading1"/>
    <w:basedOn w:val="TableNormal"/>
    <w:uiPriority w:val="60"/>
    <w:rsid w:val="000336D1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2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2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6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0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8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0087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E64AF-1108-497A-80A7-FFD3FE33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Knight</dc:creator>
  <cp:lastModifiedBy>Lisa Barker</cp:lastModifiedBy>
  <cp:revision>2</cp:revision>
  <cp:lastPrinted>2013-10-30T10:39:00Z</cp:lastPrinted>
  <dcterms:created xsi:type="dcterms:W3CDTF">2015-03-16T11:31:00Z</dcterms:created>
  <dcterms:modified xsi:type="dcterms:W3CDTF">2015-03-16T11:31:00Z</dcterms:modified>
</cp:coreProperties>
</file>