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7F57DD" w:rsidRPr="00095A98" w:rsidTr="007F57DD">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7F57DD" w:rsidRPr="00095A98" w:rsidRDefault="007F57DD" w:rsidP="00095A98">
            <w:pPr>
              <w:spacing w:line="276" w:lineRule="auto"/>
              <w:rPr>
                <w:rFonts w:ascii="Segoe UI" w:hAnsi="Segoe UI" w:cs="Segoe UI"/>
                <w:b w:val="0"/>
                <w:i/>
                <w:sz w:val="20"/>
                <w:szCs w:val="20"/>
              </w:rPr>
            </w:pPr>
            <w:r w:rsidRPr="00095A98">
              <w:rPr>
                <w:rFonts w:ascii="Segoe UI" w:hAnsi="Segoe UI" w:cs="Segoe UI"/>
                <w:i/>
                <w:sz w:val="20"/>
                <w:szCs w:val="20"/>
              </w:rPr>
              <w:t>Document name:</w:t>
            </w:r>
            <w:r w:rsidRPr="00095A98">
              <w:rPr>
                <w:rFonts w:ascii="Segoe UI" w:hAnsi="Segoe UI" w:cs="Segoe UI"/>
                <w:i/>
                <w:sz w:val="20"/>
                <w:szCs w:val="20"/>
              </w:rPr>
              <w:tab/>
            </w:r>
            <w:r w:rsidRPr="00095A98">
              <w:rPr>
                <w:rFonts w:ascii="Segoe UI" w:hAnsi="Segoe UI" w:cs="Segoe UI"/>
                <w:b w:val="0"/>
                <w:i/>
                <w:color w:val="000000" w:themeColor="text1"/>
                <w:sz w:val="20"/>
                <w:szCs w:val="20"/>
              </w:rPr>
              <w:t xml:space="preserve">Primary </w:t>
            </w:r>
            <w:proofErr w:type="spellStart"/>
            <w:r w:rsidRPr="00095A98">
              <w:rPr>
                <w:rFonts w:ascii="Segoe UI" w:hAnsi="Segoe UI" w:cs="Segoe UI"/>
                <w:b w:val="0"/>
                <w:i/>
                <w:color w:val="000000" w:themeColor="text1"/>
                <w:sz w:val="20"/>
                <w:szCs w:val="20"/>
              </w:rPr>
              <w:t>Eyecare</w:t>
            </w:r>
            <w:proofErr w:type="spellEnd"/>
            <w:r w:rsidR="00E66B9A">
              <w:rPr>
                <w:rFonts w:ascii="Segoe UI" w:hAnsi="Segoe UI" w:cs="Segoe UI"/>
                <w:b w:val="0"/>
                <w:i/>
                <w:color w:val="FF0000"/>
                <w:sz w:val="20"/>
                <w:szCs w:val="20"/>
              </w:rPr>
              <w:t xml:space="preserve"> [North Yorkshire &amp; Humber</w:t>
            </w:r>
            <w:r w:rsidRPr="00095A98">
              <w:rPr>
                <w:rFonts w:ascii="Segoe UI" w:hAnsi="Segoe UI" w:cs="Segoe UI"/>
                <w:b w:val="0"/>
                <w:i/>
                <w:color w:val="FF0000"/>
                <w:sz w:val="20"/>
                <w:szCs w:val="20"/>
              </w:rPr>
              <w:t xml:space="preserve">] </w:t>
            </w:r>
            <w:r w:rsidRPr="00095A98">
              <w:rPr>
                <w:rFonts w:ascii="Segoe UI" w:hAnsi="Segoe UI" w:cs="Segoe UI"/>
                <w:b w:val="0"/>
                <w:i/>
                <w:color w:val="000000" w:themeColor="text1"/>
                <w:sz w:val="20"/>
                <w:szCs w:val="20"/>
              </w:rPr>
              <w:t>Ltd:</w:t>
            </w:r>
            <w:r w:rsidRPr="00095A98">
              <w:rPr>
                <w:rFonts w:ascii="Segoe UI" w:hAnsi="Segoe UI" w:cs="Segoe UI"/>
                <w:b w:val="0"/>
                <w:i/>
                <w:sz w:val="20"/>
                <w:szCs w:val="20"/>
              </w:rPr>
              <w:t xml:space="preserve"> Safeguarding Policy</w:t>
            </w:r>
          </w:p>
          <w:p w:rsidR="007F57DD" w:rsidRPr="00095A98" w:rsidRDefault="007F57DD" w:rsidP="00095A98">
            <w:pPr>
              <w:spacing w:line="276" w:lineRule="auto"/>
              <w:rPr>
                <w:rFonts w:ascii="Segoe UI" w:hAnsi="Segoe UI" w:cs="Segoe UI"/>
                <w:i/>
                <w:sz w:val="20"/>
                <w:szCs w:val="20"/>
              </w:rPr>
            </w:pPr>
            <w:r w:rsidRPr="00095A98">
              <w:rPr>
                <w:rFonts w:ascii="Segoe UI" w:hAnsi="Segoe UI" w:cs="Segoe UI"/>
                <w:i/>
                <w:sz w:val="20"/>
                <w:szCs w:val="20"/>
              </w:rPr>
              <w:t>Date created:</w:t>
            </w:r>
            <w:r w:rsidRPr="00095A98">
              <w:rPr>
                <w:rFonts w:ascii="Segoe UI" w:hAnsi="Segoe UI" w:cs="Segoe UI"/>
                <w:i/>
                <w:sz w:val="20"/>
                <w:szCs w:val="20"/>
              </w:rPr>
              <w:tab/>
            </w:r>
            <w:r w:rsidRPr="00095A98">
              <w:rPr>
                <w:rFonts w:ascii="Segoe UI" w:hAnsi="Segoe UI" w:cs="Segoe UI"/>
                <w:i/>
                <w:sz w:val="20"/>
                <w:szCs w:val="20"/>
              </w:rPr>
              <w:tab/>
            </w:r>
            <w:r w:rsidRPr="00095A98">
              <w:rPr>
                <w:rFonts w:ascii="Segoe UI" w:hAnsi="Segoe UI" w:cs="Segoe UI"/>
                <w:b w:val="0"/>
                <w:i/>
                <w:sz w:val="20"/>
                <w:szCs w:val="20"/>
              </w:rPr>
              <w:t>January 2014</w:t>
            </w:r>
          </w:p>
          <w:p w:rsidR="007F57DD" w:rsidRPr="00095A98" w:rsidRDefault="007F57DD" w:rsidP="00095A98">
            <w:pPr>
              <w:spacing w:line="276" w:lineRule="auto"/>
              <w:rPr>
                <w:rFonts w:ascii="Segoe UI" w:hAnsi="Segoe UI" w:cs="Segoe UI"/>
                <w:i/>
                <w:sz w:val="20"/>
                <w:szCs w:val="20"/>
                <w:u w:val="single"/>
              </w:rPr>
            </w:pPr>
            <w:r w:rsidRPr="00095A98">
              <w:rPr>
                <w:rFonts w:ascii="Segoe UI" w:hAnsi="Segoe UI" w:cs="Segoe UI"/>
                <w:i/>
                <w:sz w:val="20"/>
                <w:szCs w:val="20"/>
              </w:rPr>
              <w:t>Author:</w:t>
            </w:r>
            <w:r w:rsidRPr="00095A98">
              <w:rPr>
                <w:rFonts w:ascii="Segoe UI" w:hAnsi="Segoe UI" w:cs="Segoe UI"/>
                <w:i/>
                <w:sz w:val="20"/>
                <w:szCs w:val="20"/>
              </w:rPr>
              <w:tab/>
            </w:r>
            <w:r w:rsidRPr="00095A98">
              <w:rPr>
                <w:rFonts w:ascii="Segoe UI" w:hAnsi="Segoe UI" w:cs="Segoe UI"/>
                <w:i/>
                <w:sz w:val="20"/>
                <w:szCs w:val="20"/>
              </w:rPr>
              <w:tab/>
            </w:r>
            <w:r w:rsidRPr="00095A98">
              <w:rPr>
                <w:rFonts w:ascii="Segoe UI" w:hAnsi="Segoe UI" w:cs="Segoe UI"/>
                <w:i/>
                <w:sz w:val="20"/>
                <w:szCs w:val="20"/>
              </w:rPr>
              <w:tab/>
            </w:r>
          </w:p>
          <w:p w:rsidR="007F57DD" w:rsidRPr="00095A98" w:rsidRDefault="007F57DD" w:rsidP="00095A98">
            <w:pPr>
              <w:spacing w:line="276" w:lineRule="auto"/>
              <w:rPr>
                <w:rFonts w:ascii="Segoe UI" w:hAnsi="Segoe UI" w:cs="Segoe UI"/>
                <w:b w:val="0"/>
                <w:i/>
                <w:sz w:val="20"/>
                <w:szCs w:val="20"/>
              </w:rPr>
            </w:pPr>
            <w:r w:rsidRPr="00095A98">
              <w:rPr>
                <w:rFonts w:ascii="Segoe UI" w:hAnsi="Segoe UI" w:cs="Segoe UI"/>
                <w:i/>
                <w:sz w:val="20"/>
                <w:szCs w:val="20"/>
              </w:rPr>
              <w:t>Approved by:</w:t>
            </w:r>
            <w:r w:rsidRPr="00095A98">
              <w:rPr>
                <w:rFonts w:ascii="Segoe UI" w:hAnsi="Segoe UI" w:cs="Segoe UI"/>
                <w:i/>
                <w:sz w:val="20"/>
                <w:szCs w:val="20"/>
              </w:rPr>
              <w:tab/>
            </w:r>
            <w:r w:rsidRPr="00095A98">
              <w:rPr>
                <w:rFonts w:ascii="Segoe UI" w:hAnsi="Segoe UI" w:cs="Segoe UI"/>
                <w:i/>
                <w:sz w:val="20"/>
                <w:szCs w:val="20"/>
              </w:rPr>
              <w:tab/>
            </w:r>
          </w:p>
        </w:tc>
      </w:tr>
    </w:tbl>
    <w:p w:rsidR="007F57DD" w:rsidRPr="00095A98" w:rsidRDefault="007F57DD" w:rsidP="00095A98">
      <w:pPr>
        <w:jc w:val="center"/>
        <w:rPr>
          <w:rFonts w:ascii="Segoe UI" w:hAnsi="Segoe UI" w:cs="Segoe UI"/>
          <w:b/>
          <w:color w:val="000000" w:themeColor="text1"/>
          <w:sz w:val="20"/>
          <w:szCs w:val="20"/>
          <w:u w:val="single"/>
        </w:rPr>
      </w:pPr>
    </w:p>
    <w:p w:rsidR="007F57DD" w:rsidRPr="00095A98" w:rsidRDefault="001070A6" w:rsidP="00095A98">
      <w:pPr>
        <w:spacing w:after="0"/>
        <w:jc w:val="center"/>
        <w:rPr>
          <w:rFonts w:ascii="Segoe UI" w:hAnsi="Segoe UI" w:cs="Segoe UI"/>
          <w:b/>
          <w:color w:val="000000" w:themeColor="text1"/>
          <w:sz w:val="20"/>
          <w:szCs w:val="20"/>
        </w:rPr>
      </w:pPr>
      <w:r w:rsidRPr="00095A98">
        <w:rPr>
          <w:rFonts w:ascii="Segoe UI" w:hAnsi="Segoe UI" w:cs="Segoe UI"/>
          <w:b/>
          <w:color w:val="000000" w:themeColor="text1"/>
          <w:sz w:val="20"/>
          <w:szCs w:val="20"/>
        </w:rPr>
        <w:t xml:space="preserve">Primary </w:t>
      </w:r>
      <w:proofErr w:type="spellStart"/>
      <w:r w:rsidRPr="00095A98">
        <w:rPr>
          <w:rFonts w:ascii="Segoe UI" w:hAnsi="Segoe UI" w:cs="Segoe UI"/>
          <w:b/>
          <w:color w:val="000000" w:themeColor="text1"/>
          <w:sz w:val="20"/>
          <w:szCs w:val="20"/>
        </w:rPr>
        <w:t>Eyecare</w:t>
      </w:r>
      <w:proofErr w:type="spellEnd"/>
      <w:r w:rsidRPr="00095A98">
        <w:rPr>
          <w:rFonts w:ascii="Segoe UI" w:hAnsi="Segoe UI" w:cs="Segoe UI"/>
          <w:b/>
          <w:color w:val="000000" w:themeColor="text1"/>
          <w:sz w:val="20"/>
          <w:szCs w:val="20"/>
        </w:rPr>
        <w:t xml:space="preserve"> </w:t>
      </w:r>
      <w:r w:rsidR="00E66B9A">
        <w:rPr>
          <w:rFonts w:ascii="Segoe UI" w:hAnsi="Segoe UI" w:cs="Segoe UI"/>
          <w:b/>
          <w:color w:val="FF0000"/>
          <w:sz w:val="20"/>
          <w:szCs w:val="20"/>
        </w:rPr>
        <w:t>[North Yorkshire &amp; Humber</w:t>
      </w:r>
      <w:r w:rsidRPr="00095A98">
        <w:rPr>
          <w:rFonts w:ascii="Segoe UI" w:hAnsi="Segoe UI" w:cs="Segoe UI"/>
          <w:b/>
          <w:color w:val="FF0000"/>
          <w:sz w:val="20"/>
          <w:szCs w:val="20"/>
        </w:rPr>
        <w:t>]</w:t>
      </w:r>
      <w:r w:rsidRPr="00095A98">
        <w:rPr>
          <w:rFonts w:ascii="Segoe UI" w:hAnsi="Segoe UI" w:cs="Segoe UI"/>
          <w:b/>
          <w:color w:val="000000" w:themeColor="text1"/>
          <w:sz w:val="20"/>
          <w:szCs w:val="20"/>
        </w:rPr>
        <w:t xml:space="preserve"> Ltd</w:t>
      </w:r>
      <w:r w:rsidR="000108F7" w:rsidRPr="00095A98">
        <w:rPr>
          <w:rFonts w:ascii="Segoe UI" w:hAnsi="Segoe UI" w:cs="Segoe UI"/>
          <w:b/>
          <w:color w:val="000000" w:themeColor="text1"/>
          <w:sz w:val="20"/>
          <w:szCs w:val="20"/>
        </w:rPr>
        <w:t>:</w:t>
      </w:r>
    </w:p>
    <w:p w:rsidR="003F2B17" w:rsidRPr="00095A98" w:rsidRDefault="005D5BB8" w:rsidP="00095A98">
      <w:pPr>
        <w:spacing w:after="0"/>
        <w:jc w:val="center"/>
        <w:rPr>
          <w:rFonts w:ascii="Segoe UI" w:hAnsi="Segoe UI" w:cs="Segoe UI"/>
          <w:b/>
          <w:color w:val="000000" w:themeColor="text1"/>
          <w:sz w:val="20"/>
          <w:szCs w:val="20"/>
        </w:rPr>
      </w:pPr>
      <w:r w:rsidRPr="00095A98">
        <w:rPr>
          <w:rFonts w:ascii="Segoe UI" w:hAnsi="Segoe UI" w:cs="Segoe UI"/>
          <w:b/>
          <w:color w:val="000000" w:themeColor="text1"/>
          <w:sz w:val="20"/>
          <w:szCs w:val="20"/>
        </w:rPr>
        <w:t>Safeguarding Policy</w:t>
      </w:r>
    </w:p>
    <w:p w:rsidR="00885C59" w:rsidRPr="00095A98" w:rsidRDefault="00885C59" w:rsidP="00095A98">
      <w:pPr>
        <w:spacing w:after="0"/>
        <w:rPr>
          <w:rFonts w:ascii="Segoe UI" w:hAnsi="Segoe UI" w:cs="Segoe UI"/>
          <w:b/>
          <w:color w:val="000000" w:themeColor="text1"/>
          <w:sz w:val="20"/>
          <w:szCs w:val="20"/>
        </w:rPr>
      </w:pPr>
      <w:r w:rsidRPr="00095A98">
        <w:rPr>
          <w:rFonts w:ascii="Segoe UI" w:hAnsi="Segoe UI" w:cs="Segoe UI"/>
          <w:b/>
          <w:color w:val="000000" w:themeColor="text1"/>
          <w:sz w:val="20"/>
          <w:szCs w:val="20"/>
        </w:rPr>
        <w:t>Overview</w:t>
      </w:r>
    </w:p>
    <w:p w:rsidR="00885C59" w:rsidRPr="00095A98" w:rsidRDefault="00885C59" w:rsidP="00095A98">
      <w:pPr>
        <w:spacing w:after="0"/>
        <w:rPr>
          <w:rFonts w:ascii="Segoe UI" w:hAnsi="Segoe UI" w:cs="Segoe UI"/>
          <w:color w:val="000000" w:themeColor="text1"/>
          <w:sz w:val="20"/>
          <w:szCs w:val="20"/>
        </w:rPr>
      </w:pPr>
    </w:p>
    <w:p w:rsidR="00DD4C1D" w:rsidRPr="00095A98" w:rsidRDefault="00DD4C1D" w:rsidP="00095A98">
      <w:pPr>
        <w:spacing w:after="0"/>
        <w:rPr>
          <w:rFonts w:ascii="Segoe UI" w:hAnsi="Segoe UI" w:cs="Segoe UI"/>
          <w:sz w:val="20"/>
          <w:szCs w:val="20"/>
        </w:rPr>
      </w:pPr>
      <w:r w:rsidRPr="00095A98">
        <w:rPr>
          <w:rFonts w:ascii="Segoe UI" w:hAnsi="Segoe UI" w:cs="Segoe UI"/>
          <w:color w:val="000000" w:themeColor="text1"/>
          <w:sz w:val="20"/>
          <w:szCs w:val="20"/>
        </w:rPr>
        <w:t xml:space="preserve">Primary </w:t>
      </w:r>
      <w:proofErr w:type="spellStart"/>
      <w:r w:rsidRPr="00095A98">
        <w:rPr>
          <w:rFonts w:ascii="Segoe UI" w:hAnsi="Segoe UI" w:cs="Segoe UI"/>
          <w:color w:val="000000" w:themeColor="text1"/>
          <w:sz w:val="20"/>
          <w:szCs w:val="20"/>
        </w:rPr>
        <w:t>Eyecare</w:t>
      </w:r>
      <w:proofErr w:type="spellEnd"/>
      <w:r w:rsidR="00E66B9A">
        <w:rPr>
          <w:rFonts w:ascii="Segoe UI" w:hAnsi="Segoe UI" w:cs="Segoe UI"/>
          <w:color w:val="FF0000"/>
          <w:sz w:val="20"/>
          <w:szCs w:val="20"/>
        </w:rPr>
        <w:t xml:space="preserve"> [North Yorkshire &amp; Humber</w:t>
      </w:r>
      <w:bookmarkStart w:id="0" w:name="_GoBack"/>
      <w:bookmarkEnd w:id="0"/>
      <w:r w:rsidRPr="00095A98">
        <w:rPr>
          <w:rFonts w:ascii="Segoe UI" w:hAnsi="Segoe UI" w:cs="Segoe UI"/>
          <w:color w:val="FF0000"/>
          <w:sz w:val="20"/>
          <w:szCs w:val="20"/>
        </w:rPr>
        <w:t xml:space="preserve">] </w:t>
      </w:r>
      <w:r w:rsidRPr="00095A98">
        <w:rPr>
          <w:rFonts w:ascii="Segoe UI" w:hAnsi="Segoe UI" w:cs="Segoe UI"/>
          <w:color w:val="000000" w:themeColor="text1"/>
          <w:sz w:val="20"/>
          <w:szCs w:val="20"/>
        </w:rPr>
        <w:t>Ltd (“the</w:t>
      </w:r>
      <w:r w:rsidRPr="00095A98">
        <w:rPr>
          <w:rFonts w:ascii="Segoe UI" w:hAnsi="Segoe UI" w:cs="Segoe UI"/>
          <w:sz w:val="20"/>
          <w:szCs w:val="20"/>
        </w:rPr>
        <w:t xml:space="preserve"> Company”) has been established to specifically act as the lead for a network of local optical practices (“subcontractors”) dedicated to delivering excellent </w:t>
      </w:r>
      <w:proofErr w:type="spellStart"/>
      <w:r w:rsidRPr="00095A98">
        <w:rPr>
          <w:rFonts w:ascii="Segoe UI" w:hAnsi="Segoe UI" w:cs="Segoe UI"/>
          <w:sz w:val="20"/>
          <w:szCs w:val="20"/>
        </w:rPr>
        <w:t>eyecare</w:t>
      </w:r>
      <w:proofErr w:type="spellEnd"/>
      <w:r w:rsidRPr="00095A98">
        <w:rPr>
          <w:rFonts w:ascii="Segoe UI" w:hAnsi="Segoe UI" w:cs="Segoe UI"/>
          <w:sz w:val="20"/>
          <w:szCs w:val="20"/>
        </w:rPr>
        <w:t xml:space="preserve"> in the local community. </w:t>
      </w:r>
    </w:p>
    <w:p w:rsidR="00B17985" w:rsidRPr="00095A98" w:rsidRDefault="00B17985" w:rsidP="00095A98">
      <w:pPr>
        <w:autoSpaceDE w:val="0"/>
        <w:autoSpaceDN w:val="0"/>
        <w:adjustRightInd w:val="0"/>
        <w:spacing w:after="0"/>
        <w:rPr>
          <w:rFonts w:ascii="Segoe UI" w:hAnsi="Segoe UI" w:cs="Segoe UI"/>
          <w:color w:val="000000"/>
          <w:sz w:val="20"/>
          <w:szCs w:val="20"/>
        </w:rPr>
      </w:pPr>
    </w:p>
    <w:p w:rsidR="00B17985" w:rsidRPr="00095A98" w:rsidRDefault="00B17985" w:rsidP="00095A98">
      <w:pPr>
        <w:spacing w:after="0"/>
        <w:rPr>
          <w:rFonts w:ascii="Segoe UI" w:hAnsi="Segoe UI" w:cs="Segoe UI"/>
          <w:color w:val="000000"/>
          <w:sz w:val="20"/>
          <w:szCs w:val="20"/>
        </w:rPr>
      </w:pPr>
      <w:r w:rsidRPr="00095A98">
        <w:rPr>
          <w:rFonts w:ascii="Segoe UI" w:hAnsi="Segoe UI" w:cs="Segoe UI"/>
          <w:color w:val="000000"/>
          <w:sz w:val="20"/>
          <w:szCs w:val="20"/>
        </w:rPr>
        <w:t xml:space="preserve">Safeguarding children and vulnerable adults is an overriding professional duty for registered optical practitioners and practices, in the same way as for all other health and social care practitioners and providers. </w:t>
      </w:r>
    </w:p>
    <w:p w:rsidR="00B17985" w:rsidRPr="00095A98" w:rsidRDefault="00B17985" w:rsidP="00095A98">
      <w:pPr>
        <w:spacing w:after="0"/>
        <w:rPr>
          <w:rFonts w:ascii="Segoe UI" w:hAnsi="Segoe UI" w:cs="Segoe UI"/>
          <w:color w:val="000000"/>
          <w:sz w:val="20"/>
          <w:szCs w:val="20"/>
        </w:rPr>
      </w:pPr>
    </w:p>
    <w:p w:rsidR="00A24A14" w:rsidRPr="00095A98" w:rsidRDefault="00A41F43" w:rsidP="00095A98">
      <w:p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t xml:space="preserve">The Company is committed to safeguarding </w:t>
      </w:r>
      <w:r w:rsidR="00B17985" w:rsidRPr="00095A98">
        <w:rPr>
          <w:rFonts w:ascii="Segoe UI" w:hAnsi="Segoe UI" w:cs="Segoe UI"/>
          <w:color w:val="000000" w:themeColor="text1"/>
          <w:sz w:val="20"/>
          <w:szCs w:val="20"/>
        </w:rPr>
        <w:t xml:space="preserve">children and </w:t>
      </w:r>
      <w:r w:rsidRPr="00095A98">
        <w:rPr>
          <w:rFonts w:ascii="Segoe UI" w:hAnsi="Segoe UI" w:cs="Segoe UI"/>
          <w:color w:val="000000" w:themeColor="text1"/>
          <w:sz w:val="20"/>
          <w:szCs w:val="20"/>
        </w:rPr>
        <w:t xml:space="preserve">vulnerable </w:t>
      </w:r>
      <w:r w:rsidR="00B17985" w:rsidRPr="00095A98">
        <w:rPr>
          <w:rFonts w:ascii="Segoe UI" w:hAnsi="Segoe UI" w:cs="Segoe UI"/>
          <w:color w:val="000000" w:themeColor="text1"/>
          <w:sz w:val="20"/>
          <w:szCs w:val="20"/>
        </w:rPr>
        <w:t>adults</w:t>
      </w:r>
      <w:r w:rsidR="00A24A14" w:rsidRPr="00095A98">
        <w:rPr>
          <w:rFonts w:ascii="Segoe UI" w:hAnsi="Segoe UI" w:cs="Segoe UI"/>
          <w:color w:val="000000" w:themeColor="text1"/>
          <w:sz w:val="20"/>
          <w:szCs w:val="20"/>
        </w:rPr>
        <w:t xml:space="preserve"> and supports the </w:t>
      </w:r>
      <w:r w:rsidR="00DF35C8" w:rsidRPr="00095A98">
        <w:rPr>
          <w:rFonts w:ascii="Segoe UI" w:hAnsi="Segoe UI" w:cs="Segoe UI"/>
          <w:color w:val="000000" w:themeColor="text1"/>
          <w:sz w:val="20"/>
          <w:szCs w:val="20"/>
        </w:rPr>
        <w:t xml:space="preserve">objective in the </w:t>
      </w:r>
      <w:r w:rsidR="00A24A14" w:rsidRPr="00095A98">
        <w:rPr>
          <w:rFonts w:ascii="Segoe UI" w:hAnsi="Segoe UI" w:cs="Segoe UI"/>
          <w:color w:val="000000" w:themeColor="text1"/>
          <w:sz w:val="20"/>
          <w:szCs w:val="20"/>
        </w:rPr>
        <w:t xml:space="preserve">Mandate from the Government </w:t>
      </w:r>
      <w:r w:rsidR="00DF35C8" w:rsidRPr="00095A98">
        <w:rPr>
          <w:rFonts w:ascii="Segoe UI" w:hAnsi="Segoe UI" w:cs="Segoe UI"/>
          <w:color w:val="000000" w:themeColor="text1"/>
          <w:sz w:val="20"/>
          <w:szCs w:val="20"/>
        </w:rPr>
        <w:t xml:space="preserve">to NHS England </w:t>
      </w:r>
      <w:r w:rsidR="00A24A14" w:rsidRPr="00095A98">
        <w:rPr>
          <w:rFonts w:ascii="Segoe UI" w:hAnsi="Segoe UI" w:cs="Segoe UI"/>
          <w:color w:val="000000" w:themeColor="text1"/>
          <w:sz w:val="20"/>
          <w:szCs w:val="20"/>
        </w:rPr>
        <w:t xml:space="preserve">for April 2013 to March 2015 to improve safeguarding practice in the NHS for both children and vulnerable adults. </w:t>
      </w:r>
      <w:r w:rsidR="007F57DD" w:rsidRPr="00095A98">
        <w:rPr>
          <w:rFonts w:ascii="Segoe UI" w:hAnsi="Segoe UI" w:cs="Segoe UI"/>
          <w:color w:val="000000" w:themeColor="text1"/>
          <w:sz w:val="20"/>
          <w:szCs w:val="20"/>
        </w:rPr>
        <w:t xml:space="preserve"> </w:t>
      </w:r>
      <w:r w:rsidR="00DC32F2" w:rsidRPr="00095A98">
        <w:rPr>
          <w:rFonts w:ascii="Segoe UI" w:hAnsi="Segoe UI" w:cs="Segoe UI"/>
          <w:color w:val="000000" w:themeColor="text1"/>
          <w:sz w:val="20"/>
          <w:szCs w:val="20"/>
        </w:rPr>
        <w:t xml:space="preserve">The Company </w:t>
      </w:r>
      <w:r w:rsidR="00B17985" w:rsidRPr="00095A98">
        <w:rPr>
          <w:rFonts w:ascii="Segoe UI" w:hAnsi="Segoe UI" w:cs="Segoe UI"/>
          <w:color w:val="000000" w:themeColor="text1"/>
          <w:sz w:val="20"/>
          <w:szCs w:val="20"/>
        </w:rPr>
        <w:t xml:space="preserve">also </w:t>
      </w:r>
      <w:r w:rsidR="00C85FEC" w:rsidRPr="00095A98">
        <w:rPr>
          <w:rFonts w:ascii="Segoe UI" w:hAnsi="Segoe UI" w:cs="Segoe UI"/>
          <w:color w:val="000000" w:themeColor="text1"/>
          <w:sz w:val="20"/>
          <w:szCs w:val="20"/>
        </w:rPr>
        <w:t xml:space="preserve">supports the safeguarding agenda in the context of </w:t>
      </w:r>
      <w:r w:rsidR="00DC32F2" w:rsidRPr="00095A98">
        <w:rPr>
          <w:rFonts w:ascii="Segoe UI" w:hAnsi="Segoe UI" w:cs="Segoe UI"/>
          <w:color w:val="000000" w:themeColor="text1"/>
          <w:sz w:val="20"/>
          <w:szCs w:val="20"/>
        </w:rPr>
        <w:t xml:space="preserve">tackling health inequalities. </w:t>
      </w:r>
    </w:p>
    <w:p w:rsidR="00F06640" w:rsidRPr="00095A98" w:rsidRDefault="00F06640" w:rsidP="00095A98">
      <w:pPr>
        <w:spacing w:after="0"/>
        <w:rPr>
          <w:rFonts w:ascii="Segoe UI" w:hAnsi="Segoe UI" w:cs="Segoe UI"/>
          <w:color w:val="000000" w:themeColor="text1"/>
          <w:sz w:val="20"/>
          <w:szCs w:val="20"/>
        </w:rPr>
      </w:pPr>
    </w:p>
    <w:p w:rsidR="00506403" w:rsidRPr="00095A98" w:rsidRDefault="00F06640" w:rsidP="00095A98">
      <w:p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t xml:space="preserve">The Company </w:t>
      </w:r>
      <w:r w:rsidR="00B17985" w:rsidRPr="00095A98">
        <w:rPr>
          <w:rFonts w:ascii="Segoe UI" w:hAnsi="Segoe UI" w:cs="Segoe UI"/>
          <w:color w:val="000000" w:themeColor="text1"/>
          <w:sz w:val="20"/>
          <w:szCs w:val="20"/>
        </w:rPr>
        <w:t>w</w:t>
      </w:r>
      <w:r w:rsidR="005B267B" w:rsidRPr="00095A98">
        <w:rPr>
          <w:rFonts w:ascii="Segoe UI" w:hAnsi="Segoe UI" w:cs="Segoe UI"/>
          <w:color w:val="000000" w:themeColor="text1"/>
          <w:sz w:val="20"/>
          <w:szCs w:val="20"/>
        </w:rPr>
        <w:t>ill comply with local</w:t>
      </w:r>
      <w:r w:rsidR="00B17985" w:rsidRPr="00095A98">
        <w:rPr>
          <w:rFonts w:ascii="Segoe UI" w:hAnsi="Segoe UI" w:cs="Segoe UI"/>
          <w:color w:val="000000" w:themeColor="text1"/>
          <w:sz w:val="20"/>
          <w:szCs w:val="20"/>
        </w:rPr>
        <w:t xml:space="preserve"> Safeguarding Policies </w:t>
      </w:r>
      <w:r w:rsidR="00911A11" w:rsidRPr="00095A98">
        <w:rPr>
          <w:rFonts w:ascii="Segoe UI" w:hAnsi="Segoe UI" w:cs="Segoe UI"/>
          <w:color w:val="000000" w:themeColor="text1"/>
          <w:sz w:val="20"/>
          <w:szCs w:val="20"/>
        </w:rPr>
        <w:t xml:space="preserve">including any updates required in line with multi-agency policies and the Commissioner’s </w:t>
      </w:r>
      <w:r w:rsidR="00250991">
        <w:rPr>
          <w:rFonts w:ascii="Segoe UI" w:hAnsi="Segoe UI" w:cs="Segoe UI"/>
          <w:color w:val="000000" w:themeColor="text1"/>
          <w:sz w:val="20"/>
          <w:szCs w:val="20"/>
        </w:rPr>
        <w:t>s</w:t>
      </w:r>
      <w:r w:rsidR="00911A11" w:rsidRPr="00095A98">
        <w:rPr>
          <w:rFonts w:ascii="Segoe UI" w:hAnsi="Segoe UI" w:cs="Segoe UI"/>
          <w:color w:val="000000" w:themeColor="text1"/>
          <w:sz w:val="20"/>
          <w:szCs w:val="20"/>
        </w:rPr>
        <w:t xml:space="preserve">afeguarding requirements.  </w:t>
      </w:r>
    </w:p>
    <w:p w:rsidR="00506403" w:rsidRPr="00095A98" w:rsidRDefault="00506403" w:rsidP="00095A98">
      <w:pPr>
        <w:spacing w:after="0"/>
        <w:rPr>
          <w:rFonts w:ascii="Segoe UI" w:hAnsi="Segoe UI" w:cs="Segoe UI"/>
          <w:color w:val="000000" w:themeColor="text1"/>
          <w:sz w:val="20"/>
          <w:szCs w:val="20"/>
        </w:rPr>
      </w:pPr>
    </w:p>
    <w:p w:rsidR="00C84E8E" w:rsidRPr="00095A98" w:rsidRDefault="00C54D0A" w:rsidP="00095A98">
      <w:pPr>
        <w:spacing w:after="0"/>
        <w:rPr>
          <w:rFonts w:ascii="Segoe UI" w:hAnsi="Segoe UI" w:cs="Segoe UI"/>
          <w:b/>
          <w:color w:val="000000" w:themeColor="text1"/>
          <w:sz w:val="20"/>
          <w:szCs w:val="20"/>
        </w:rPr>
      </w:pPr>
      <w:r w:rsidRPr="00095A98">
        <w:rPr>
          <w:rFonts w:ascii="Segoe UI" w:hAnsi="Segoe UI" w:cs="Segoe UI"/>
          <w:b/>
          <w:color w:val="000000" w:themeColor="text1"/>
          <w:sz w:val="20"/>
          <w:szCs w:val="20"/>
        </w:rPr>
        <w:t>Safeguarding governance</w:t>
      </w:r>
    </w:p>
    <w:p w:rsidR="00C84E8E" w:rsidRPr="00095A98" w:rsidRDefault="00C84E8E" w:rsidP="00095A98">
      <w:pPr>
        <w:spacing w:after="0"/>
        <w:rPr>
          <w:rFonts w:ascii="Segoe UI" w:hAnsi="Segoe UI" w:cs="Segoe UI"/>
          <w:color w:val="000000" w:themeColor="text1"/>
          <w:sz w:val="20"/>
          <w:szCs w:val="20"/>
        </w:rPr>
      </w:pPr>
    </w:p>
    <w:p w:rsidR="00911A11" w:rsidRPr="00095A98" w:rsidRDefault="00FD6361" w:rsidP="00095A98">
      <w:pPr>
        <w:autoSpaceDE w:val="0"/>
        <w:autoSpaceDN w:val="0"/>
        <w:adjustRightInd w:val="0"/>
        <w:spacing w:after="0"/>
        <w:rPr>
          <w:rFonts w:ascii="Segoe UI" w:hAnsi="Segoe UI" w:cs="Segoe UI"/>
          <w:color w:val="000000"/>
          <w:sz w:val="20"/>
          <w:szCs w:val="20"/>
        </w:rPr>
      </w:pPr>
      <w:r w:rsidRPr="00095A98">
        <w:rPr>
          <w:rFonts w:ascii="Segoe UI" w:hAnsi="Segoe UI" w:cs="Segoe UI"/>
          <w:color w:val="000000" w:themeColor="text1"/>
          <w:sz w:val="20"/>
          <w:szCs w:val="20"/>
        </w:rPr>
        <w:t xml:space="preserve">The Company will appoint a </w:t>
      </w:r>
      <w:r w:rsidR="009F2539" w:rsidRPr="00095A98">
        <w:rPr>
          <w:rFonts w:ascii="Segoe UI" w:hAnsi="Segoe UI" w:cs="Segoe UI"/>
          <w:color w:val="000000" w:themeColor="text1"/>
          <w:sz w:val="20"/>
          <w:szCs w:val="20"/>
        </w:rPr>
        <w:t xml:space="preserve">named </w:t>
      </w:r>
      <w:r w:rsidRPr="00095A98">
        <w:rPr>
          <w:rFonts w:ascii="Segoe UI" w:hAnsi="Segoe UI" w:cs="Segoe UI"/>
          <w:color w:val="000000" w:themeColor="text1"/>
          <w:sz w:val="20"/>
          <w:szCs w:val="20"/>
        </w:rPr>
        <w:t xml:space="preserve">clinical governance and performance lead who will </w:t>
      </w:r>
      <w:r w:rsidR="00C85FEC" w:rsidRPr="00095A98">
        <w:rPr>
          <w:rFonts w:ascii="Segoe UI" w:hAnsi="Segoe UI" w:cs="Segoe UI"/>
          <w:color w:val="000000" w:themeColor="text1"/>
          <w:sz w:val="20"/>
          <w:szCs w:val="20"/>
        </w:rPr>
        <w:t>act as</w:t>
      </w:r>
      <w:r w:rsidRPr="00095A98">
        <w:rPr>
          <w:rFonts w:ascii="Segoe UI" w:hAnsi="Segoe UI" w:cs="Segoe UI"/>
          <w:color w:val="000000" w:themeColor="text1"/>
          <w:sz w:val="20"/>
          <w:szCs w:val="20"/>
        </w:rPr>
        <w:t xml:space="preserve"> the </w:t>
      </w:r>
      <w:r w:rsidR="00AB7357" w:rsidRPr="00095A98">
        <w:rPr>
          <w:rFonts w:ascii="Segoe UI" w:hAnsi="Segoe UI" w:cs="Segoe UI"/>
          <w:color w:val="000000" w:themeColor="text1"/>
          <w:sz w:val="20"/>
          <w:szCs w:val="20"/>
        </w:rPr>
        <w:t xml:space="preserve">Company’s safeguarding </w:t>
      </w:r>
      <w:r w:rsidR="00911A11" w:rsidRPr="00095A98">
        <w:rPr>
          <w:rFonts w:ascii="Segoe UI" w:hAnsi="Segoe UI" w:cs="Segoe UI"/>
          <w:color w:val="000000" w:themeColor="text1"/>
          <w:sz w:val="20"/>
          <w:szCs w:val="20"/>
        </w:rPr>
        <w:t xml:space="preserve">and prevent lead. </w:t>
      </w:r>
      <w:r w:rsidR="00911A11" w:rsidRPr="00095A98">
        <w:rPr>
          <w:rFonts w:ascii="Segoe UI" w:hAnsi="Segoe UI" w:cs="Segoe UI"/>
          <w:color w:val="000000"/>
          <w:sz w:val="20"/>
          <w:szCs w:val="20"/>
        </w:rPr>
        <w:t xml:space="preserve">The Commissioner will be kept informed at all times of the identity of the </w:t>
      </w:r>
      <w:r w:rsidR="00250991">
        <w:rPr>
          <w:rFonts w:ascii="Segoe UI" w:hAnsi="Segoe UI" w:cs="Segoe UI"/>
          <w:color w:val="000000"/>
          <w:sz w:val="20"/>
          <w:szCs w:val="20"/>
        </w:rPr>
        <w:t>s</w:t>
      </w:r>
      <w:r w:rsidR="00911A11" w:rsidRPr="00095A98">
        <w:rPr>
          <w:rFonts w:ascii="Segoe UI" w:hAnsi="Segoe UI" w:cs="Segoe UI"/>
          <w:color w:val="000000"/>
          <w:sz w:val="20"/>
          <w:szCs w:val="20"/>
        </w:rPr>
        <w:t xml:space="preserve">afeguarding and </w:t>
      </w:r>
      <w:r w:rsidR="00250991">
        <w:rPr>
          <w:rFonts w:ascii="Segoe UI" w:hAnsi="Segoe UI" w:cs="Segoe UI"/>
          <w:color w:val="000000"/>
          <w:sz w:val="20"/>
          <w:szCs w:val="20"/>
        </w:rPr>
        <w:t>p</w:t>
      </w:r>
      <w:r w:rsidR="00911A11" w:rsidRPr="00095A98">
        <w:rPr>
          <w:rFonts w:ascii="Segoe UI" w:hAnsi="Segoe UI" w:cs="Segoe UI"/>
          <w:color w:val="000000"/>
          <w:sz w:val="20"/>
          <w:szCs w:val="20"/>
        </w:rPr>
        <w:t xml:space="preserve">revent Lead. </w:t>
      </w:r>
    </w:p>
    <w:p w:rsidR="00C54D0A" w:rsidRPr="00095A98" w:rsidRDefault="00C54D0A" w:rsidP="00095A98">
      <w:pPr>
        <w:spacing w:after="0"/>
        <w:rPr>
          <w:rFonts w:ascii="Segoe UI" w:hAnsi="Segoe UI" w:cs="Segoe UI"/>
          <w:color w:val="000000" w:themeColor="text1"/>
          <w:sz w:val="20"/>
          <w:szCs w:val="20"/>
        </w:rPr>
      </w:pPr>
    </w:p>
    <w:p w:rsidR="00506403" w:rsidRPr="00095A98" w:rsidRDefault="00095A98" w:rsidP="00095A98">
      <w:pPr>
        <w:autoSpaceDE w:val="0"/>
        <w:autoSpaceDN w:val="0"/>
        <w:adjustRightInd w:val="0"/>
        <w:spacing w:after="0"/>
        <w:rPr>
          <w:rFonts w:ascii="Segoe UI" w:hAnsi="Segoe UI" w:cs="Segoe UI"/>
          <w:color w:val="000000" w:themeColor="text1"/>
          <w:sz w:val="20"/>
          <w:szCs w:val="20"/>
        </w:rPr>
      </w:pPr>
      <w:r w:rsidRPr="00095A98">
        <w:rPr>
          <w:rFonts w:ascii="Segoe UI" w:hAnsi="Segoe UI" w:cs="Segoe UI"/>
          <w:iCs/>
          <w:color w:val="000000" w:themeColor="text1"/>
          <w:sz w:val="20"/>
          <w:szCs w:val="20"/>
        </w:rPr>
        <w:t>The Company will support the work of the Local Safeguarding Children Boards (LSCBs) and Safeguarding Adults Boards (SABs).  The Company understands the key role of LSCBs and SABs in highlighting required improvements with regards safeguarding and will act accordingly as necessary.</w:t>
      </w:r>
    </w:p>
    <w:p w:rsidR="00095A98" w:rsidRPr="00095A98" w:rsidRDefault="00095A98" w:rsidP="00095A98">
      <w:pPr>
        <w:autoSpaceDE w:val="0"/>
        <w:autoSpaceDN w:val="0"/>
        <w:adjustRightInd w:val="0"/>
        <w:spacing w:after="0"/>
        <w:rPr>
          <w:rFonts w:ascii="Segoe UI" w:hAnsi="Segoe UI" w:cs="Segoe UI"/>
          <w:color w:val="000000"/>
          <w:sz w:val="20"/>
          <w:szCs w:val="20"/>
        </w:rPr>
      </w:pPr>
    </w:p>
    <w:p w:rsidR="00911A11" w:rsidRPr="00095A98" w:rsidRDefault="00911A11" w:rsidP="00095A98">
      <w:pPr>
        <w:autoSpaceDE w:val="0"/>
        <w:autoSpaceDN w:val="0"/>
        <w:adjustRightInd w:val="0"/>
        <w:spacing w:after="0"/>
        <w:rPr>
          <w:rFonts w:ascii="Segoe UI" w:hAnsi="Segoe UI" w:cs="Segoe UI"/>
          <w:color w:val="000000"/>
          <w:sz w:val="20"/>
          <w:szCs w:val="20"/>
        </w:rPr>
      </w:pPr>
      <w:r w:rsidRPr="00095A98">
        <w:rPr>
          <w:rFonts w:ascii="Segoe UI" w:hAnsi="Segoe UI" w:cs="Segoe UI"/>
          <w:color w:val="000000"/>
          <w:sz w:val="20"/>
          <w:szCs w:val="20"/>
        </w:rPr>
        <w:t xml:space="preserve">The Company will participate in the development of any local multi-agency safeguarding quality indicators and/or plan if requested by the </w:t>
      </w:r>
      <w:r w:rsidR="00250991">
        <w:rPr>
          <w:rFonts w:ascii="Segoe UI" w:hAnsi="Segoe UI" w:cs="Segoe UI"/>
          <w:color w:val="000000"/>
          <w:sz w:val="20"/>
          <w:szCs w:val="20"/>
        </w:rPr>
        <w:t>c</w:t>
      </w:r>
      <w:r w:rsidRPr="00095A98">
        <w:rPr>
          <w:rFonts w:ascii="Segoe UI" w:hAnsi="Segoe UI" w:cs="Segoe UI"/>
          <w:color w:val="000000"/>
          <w:sz w:val="20"/>
          <w:szCs w:val="20"/>
        </w:rPr>
        <w:t xml:space="preserve">oordinating </w:t>
      </w:r>
      <w:r w:rsidR="00250991">
        <w:rPr>
          <w:rFonts w:ascii="Segoe UI" w:hAnsi="Segoe UI" w:cs="Segoe UI"/>
          <w:color w:val="000000"/>
          <w:sz w:val="20"/>
          <w:szCs w:val="20"/>
        </w:rPr>
        <w:t>c</w:t>
      </w:r>
      <w:r w:rsidRPr="00095A98">
        <w:rPr>
          <w:rFonts w:ascii="Segoe UI" w:hAnsi="Segoe UI" w:cs="Segoe UI"/>
          <w:color w:val="000000"/>
          <w:sz w:val="20"/>
          <w:szCs w:val="20"/>
        </w:rPr>
        <w:t xml:space="preserve">ommissioner. </w:t>
      </w:r>
    </w:p>
    <w:p w:rsidR="00911A11" w:rsidRPr="00095A98" w:rsidRDefault="00911A11" w:rsidP="00095A98">
      <w:pPr>
        <w:spacing w:after="0"/>
        <w:rPr>
          <w:rFonts w:ascii="Segoe UI" w:hAnsi="Segoe UI" w:cs="Segoe UI"/>
          <w:color w:val="000000" w:themeColor="text1"/>
          <w:sz w:val="20"/>
          <w:szCs w:val="20"/>
        </w:rPr>
      </w:pPr>
    </w:p>
    <w:p w:rsidR="00C54D0A" w:rsidRPr="00095A98" w:rsidRDefault="00F2678E" w:rsidP="00095A98">
      <w:pPr>
        <w:pStyle w:val="Default"/>
        <w:spacing w:line="276" w:lineRule="auto"/>
        <w:rPr>
          <w:rFonts w:ascii="Segoe UI" w:hAnsi="Segoe UI" w:cs="Segoe UI"/>
          <w:bCs/>
          <w:color w:val="000000" w:themeColor="text1"/>
          <w:sz w:val="20"/>
          <w:szCs w:val="20"/>
        </w:rPr>
      </w:pPr>
      <w:r w:rsidRPr="00095A98">
        <w:rPr>
          <w:rFonts w:ascii="Segoe UI" w:hAnsi="Segoe UI" w:cs="Segoe UI"/>
          <w:sz w:val="20"/>
          <w:szCs w:val="20"/>
        </w:rPr>
        <w:t>At the reasonable written request of the commissioner the Company will provide evidence to the commissioner no later than ten days</w:t>
      </w:r>
      <w:r w:rsidR="00AC3AC5" w:rsidRPr="00095A98">
        <w:rPr>
          <w:rFonts w:ascii="Segoe UI" w:hAnsi="Segoe UI" w:cs="Segoe UI"/>
          <w:sz w:val="20"/>
          <w:szCs w:val="20"/>
        </w:rPr>
        <w:t xml:space="preserve"> from request confirming</w:t>
      </w:r>
      <w:r w:rsidRPr="00095A98">
        <w:rPr>
          <w:rFonts w:ascii="Segoe UI" w:hAnsi="Segoe UI" w:cs="Segoe UI"/>
          <w:sz w:val="20"/>
          <w:szCs w:val="20"/>
        </w:rPr>
        <w:t xml:space="preserve"> that </w:t>
      </w:r>
      <w:r w:rsidR="00B579E1" w:rsidRPr="00095A98">
        <w:rPr>
          <w:rFonts w:ascii="Segoe UI" w:hAnsi="Segoe UI" w:cs="Segoe UI"/>
          <w:sz w:val="20"/>
          <w:szCs w:val="20"/>
        </w:rPr>
        <w:t xml:space="preserve">it </w:t>
      </w:r>
      <w:r w:rsidRPr="00095A98">
        <w:rPr>
          <w:rFonts w:ascii="Segoe UI" w:hAnsi="Segoe UI" w:cs="Segoe UI"/>
          <w:sz w:val="20"/>
          <w:szCs w:val="20"/>
        </w:rPr>
        <w:t xml:space="preserve">is addressing any concerns raised by relevant multi-agency reporting systems. </w:t>
      </w:r>
    </w:p>
    <w:p w:rsidR="00F2678E" w:rsidRPr="00095A98" w:rsidRDefault="00F2678E" w:rsidP="00095A98">
      <w:pPr>
        <w:pStyle w:val="Default"/>
        <w:spacing w:line="276" w:lineRule="auto"/>
        <w:rPr>
          <w:rFonts w:ascii="Segoe UI" w:hAnsi="Segoe UI" w:cs="Segoe UI"/>
          <w:bCs/>
          <w:sz w:val="20"/>
          <w:szCs w:val="20"/>
        </w:rPr>
      </w:pPr>
    </w:p>
    <w:p w:rsidR="00C84E8E" w:rsidRPr="00095A98" w:rsidRDefault="00C84E8E" w:rsidP="00095A98">
      <w:pPr>
        <w:spacing w:after="0"/>
        <w:rPr>
          <w:rFonts w:ascii="Segoe UI" w:hAnsi="Segoe UI" w:cs="Segoe UI"/>
          <w:b/>
          <w:color w:val="000000" w:themeColor="text1"/>
          <w:sz w:val="20"/>
          <w:szCs w:val="20"/>
        </w:rPr>
      </w:pPr>
      <w:r w:rsidRPr="00095A98">
        <w:rPr>
          <w:rFonts w:ascii="Segoe UI" w:hAnsi="Segoe UI" w:cs="Segoe UI"/>
          <w:b/>
          <w:color w:val="000000" w:themeColor="text1"/>
          <w:sz w:val="20"/>
          <w:szCs w:val="20"/>
        </w:rPr>
        <w:t>Subcontractor requirements</w:t>
      </w:r>
    </w:p>
    <w:p w:rsidR="00C84E8E" w:rsidRPr="00095A98" w:rsidRDefault="00C84E8E" w:rsidP="00095A98">
      <w:pPr>
        <w:spacing w:after="0"/>
        <w:rPr>
          <w:rFonts w:ascii="Segoe UI" w:hAnsi="Segoe UI" w:cs="Segoe UI"/>
          <w:color w:val="000000" w:themeColor="text1"/>
          <w:sz w:val="20"/>
          <w:szCs w:val="20"/>
        </w:rPr>
      </w:pPr>
    </w:p>
    <w:p w:rsidR="00AB7357" w:rsidRPr="00095A98" w:rsidRDefault="00AB7357" w:rsidP="00095A98">
      <w:p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t xml:space="preserve">The Company </w:t>
      </w:r>
      <w:r w:rsidR="005B267B" w:rsidRPr="00095A98">
        <w:rPr>
          <w:rFonts w:ascii="Segoe UI" w:hAnsi="Segoe UI" w:cs="Segoe UI"/>
          <w:color w:val="000000" w:themeColor="text1"/>
          <w:sz w:val="20"/>
          <w:szCs w:val="20"/>
        </w:rPr>
        <w:t xml:space="preserve">requires </w:t>
      </w:r>
      <w:r w:rsidR="00250991">
        <w:rPr>
          <w:rFonts w:ascii="Segoe UI" w:hAnsi="Segoe UI" w:cs="Segoe UI"/>
          <w:color w:val="000000" w:themeColor="text1"/>
          <w:sz w:val="20"/>
          <w:szCs w:val="20"/>
        </w:rPr>
        <w:t>s</w:t>
      </w:r>
      <w:r w:rsidR="00307D91" w:rsidRPr="00095A98">
        <w:rPr>
          <w:rFonts w:ascii="Segoe UI" w:hAnsi="Segoe UI" w:cs="Segoe UI"/>
          <w:color w:val="000000" w:themeColor="text1"/>
          <w:sz w:val="20"/>
          <w:szCs w:val="20"/>
        </w:rPr>
        <w:t xml:space="preserve">ubcontractors </w:t>
      </w:r>
      <w:r w:rsidR="00020C17" w:rsidRPr="00095A98">
        <w:rPr>
          <w:rFonts w:ascii="Segoe UI" w:hAnsi="Segoe UI" w:cs="Segoe UI"/>
          <w:color w:val="000000" w:themeColor="text1"/>
          <w:sz w:val="20"/>
          <w:szCs w:val="20"/>
        </w:rPr>
        <w:t>to</w:t>
      </w:r>
      <w:r w:rsidR="00307D91" w:rsidRPr="00095A98">
        <w:rPr>
          <w:rFonts w:ascii="Segoe UI" w:hAnsi="Segoe UI" w:cs="Segoe UI"/>
          <w:color w:val="000000" w:themeColor="text1"/>
          <w:sz w:val="20"/>
          <w:szCs w:val="20"/>
        </w:rPr>
        <w:t>:</w:t>
      </w:r>
    </w:p>
    <w:p w:rsidR="00AB7357" w:rsidRPr="00095A98" w:rsidRDefault="00AB7357" w:rsidP="00095A98">
      <w:pPr>
        <w:spacing w:after="0"/>
        <w:rPr>
          <w:rFonts w:ascii="Segoe UI" w:hAnsi="Segoe UI" w:cs="Segoe UI"/>
          <w:color w:val="000000" w:themeColor="text1"/>
          <w:sz w:val="20"/>
          <w:szCs w:val="20"/>
        </w:rPr>
      </w:pPr>
    </w:p>
    <w:p w:rsidR="00C64F08" w:rsidRPr="001066F9" w:rsidRDefault="00C64F08" w:rsidP="00095A98">
      <w:pPr>
        <w:pStyle w:val="ListParagraph"/>
        <w:numPr>
          <w:ilvl w:val="0"/>
          <w:numId w:val="4"/>
        </w:num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lastRenderedPageBreak/>
        <w:t>Maintain their own Safeguarding Policies i</w:t>
      </w:r>
      <w:r w:rsidRPr="00095A98">
        <w:rPr>
          <w:rFonts w:ascii="Segoe UI" w:hAnsi="Segoe UI" w:cs="Segoe UI"/>
          <w:bCs/>
          <w:color w:val="000000" w:themeColor="text1"/>
          <w:sz w:val="20"/>
          <w:szCs w:val="20"/>
        </w:rPr>
        <w:t xml:space="preserve">n accordance with Optical Confederation and local guidance </w:t>
      </w:r>
      <w:r w:rsidR="005B267B" w:rsidRPr="00095A98">
        <w:rPr>
          <w:rFonts w:ascii="Segoe UI" w:hAnsi="Segoe UI" w:cs="Segoe UI"/>
          <w:bCs/>
          <w:color w:val="000000" w:themeColor="text1"/>
          <w:sz w:val="20"/>
          <w:szCs w:val="20"/>
        </w:rPr>
        <w:t>and ensure that all staff are familiar with the guidance and know what to do if they suspect and observe signs or symptoms of suspected abuse or neglect</w:t>
      </w:r>
      <w:r w:rsidR="00A44FCD" w:rsidRPr="00095A98">
        <w:rPr>
          <w:rFonts w:ascii="Segoe UI" w:hAnsi="Segoe UI" w:cs="Segoe UI"/>
          <w:bCs/>
          <w:color w:val="000000" w:themeColor="text1"/>
          <w:sz w:val="20"/>
          <w:szCs w:val="20"/>
        </w:rPr>
        <w:t>.</w:t>
      </w:r>
    </w:p>
    <w:p w:rsidR="001066F9" w:rsidRPr="00095A98" w:rsidRDefault="001066F9" w:rsidP="001066F9">
      <w:pPr>
        <w:pStyle w:val="ListParagraph"/>
        <w:spacing w:after="0"/>
        <w:rPr>
          <w:rFonts w:ascii="Segoe UI" w:hAnsi="Segoe UI" w:cs="Segoe UI"/>
          <w:color w:val="000000" w:themeColor="text1"/>
          <w:sz w:val="20"/>
          <w:szCs w:val="20"/>
        </w:rPr>
      </w:pPr>
      <w:r>
        <w:rPr>
          <w:rFonts w:ascii="Segoe UI" w:hAnsi="Segoe UI" w:cs="Segoe UI"/>
          <w:bCs/>
          <w:color w:val="000000" w:themeColor="text1"/>
          <w:sz w:val="20"/>
          <w:szCs w:val="20"/>
        </w:rPr>
        <w:t xml:space="preserve">Optical Confederation safeguarding guidance: </w:t>
      </w:r>
      <w:hyperlink r:id="rId5" w:history="1">
        <w:r w:rsidRPr="00F9334D">
          <w:rPr>
            <w:rStyle w:val="Hyperlink"/>
            <w:rFonts w:ascii="Segoe UI" w:hAnsi="Segoe UI" w:cs="Segoe UI"/>
            <w:bCs/>
            <w:sz w:val="20"/>
            <w:szCs w:val="20"/>
          </w:rPr>
          <w:t>http://www.opticalconfederation.org.uk/downloads/guidance/Optical%20Confederation%20-%20Guidance%20on%20Safeguarding%20Children%20and%20Vulnerable%20Adults.pdf</w:t>
        </w:r>
      </w:hyperlink>
      <w:r>
        <w:rPr>
          <w:rFonts w:ascii="Segoe UI" w:hAnsi="Segoe UI" w:cs="Segoe UI"/>
          <w:bCs/>
          <w:color w:val="000000" w:themeColor="text1"/>
          <w:sz w:val="20"/>
          <w:szCs w:val="20"/>
        </w:rPr>
        <w:t xml:space="preserve"> </w:t>
      </w:r>
    </w:p>
    <w:p w:rsidR="007B1EBA" w:rsidRPr="00095A98" w:rsidRDefault="00AB7357" w:rsidP="00095A98">
      <w:pPr>
        <w:pStyle w:val="ListParagraph"/>
        <w:numPr>
          <w:ilvl w:val="0"/>
          <w:numId w:val="4"/>
        </w:numPr>
        <w:spacing w:after="0"/>
        <w:rPr>
          <w:rFonts w:ascii="Segoe UI" w:hAnsi="Segoe UI" w:cs="Segoe UI"/>
          <w:color w:val="000000" w:themeColor="text1"/>
          <w:sz w:val="20"/>
          <w:szCs w:val="20"/>
        </w:rPr>
      </w:pPr>
      <w:r w:rsidRPr="00095A98">
        <w:rPr>
          <w:rFonts w:ascii="Segoe UI" w:hAnsi="Segoe UI" w:cs="Segoe UI"/>
          <w:bCs/>
          <w:color w:val="000000" w:themeColor="text1"/>
          <w:sz w:val="20"/>
          <w:szCs w:val="20"/>
        </w:rPr>
        <w:t xml:space="preserve">Appoint </w:t>
      </w:r>
      <w:r w:rsidR="00095A98" w:rsidRPr="00095A98">
        <w:rPr>
          <w:rFonts w:ascii="Segoe UI" w:hAnsi="Segoe UI" w:cs="Segoe UI"/>
          <w:bCs/>
          <w:color w:val="000000" w:themeColor="text1"/>
          <w:sz w:val="20"/>
          <w:szCs w:val="20"/>
        </w:rPr>
        <w:t xml:space="preserve">a </w:t>
      </w:r>
      <w:r w:rsidR="00095A98">
        <w:rPr>
          <w:rFonts w:ascii="Segoe UI" w:hAnsi="Segoe UI" w:cs="Segoe UI"/>
          <w:bCs/>
          <w:color w:val="000000" w:themeColor="text1"/>
          <w:sz w:val="20"/>
          <w:szCs w:val="20"/>
        </w:rPr>
        <w:t>s</w:t>
      </w:r>
      <w:r w:rsidR="00095A98" w:rsidRPr="00095A98">
        <w:rPr>
          <w:rFonts w:ascii="Segoe UI" w:hAnsi="Segoe UI" w:cs="Segoe UI"/>
          <w:bCs/>
          <w:color w:val="000000" w:themeColor="text1"/>
          <w:sz w:val="20"/>
          <w:szCs w:val="20"/>
        </w:rPr>
        <w:t>afeguarding</w:t>
      </w:r>
      <w:r w:rsidR="005B267B" w:rsidRPr="00095A98">
        <w:rPr>
          <w:rFonts w:ascii="Segoe UI" w:hAnsi="Segoe UI" w:cs="Segoe UI"/>
          <w:bCs/>
          <w:color w:val="000000" w:themeColor="text1"/>
          <w:sz w:val="20"/>
          <w:szCs w:val="20"/>
        </w:rPr>
        <w:t xml:space="preserve"> and </w:t>
      </w:r>
      <w:r w:rsidR="00095A98">
        <w:rPr>
          <w:rFonts w:ascii="Segoe UI" w:hAnsi="Segoe UI" w:cs="Segoe UI"/>
          <w:bCs/>
          <w:color w:val="000000" w:themeColor="text1"/>
          <w:sz w:val="20"/>
          <w:szCs w:val="20"/>
        </w:rPr>
        <w:t>p</w:t>
      </w:r>
      <w:r w:rsidR="005B267B" w:rsidRPr="00095A98">
        <w:rPr>
          <w:rFonts w:ascii="Segoe UI" w:hAnsi="Segoe UI" w:cs="Segoe UI"/>
          <w:bCs/>
          <w:color w:val="000000" w:themeColor="text1"/>
          <w:sz w:val="20"/>
          <w:szCs w:val="20"/>
        </w:rPr>
        <w:t xml:space="preserve">revent </w:t>
      </w:r>
      <w:r w:rsidR="00095A98">
        <w:rPr>
          <w:rFonts w:ascii="Segoe UI" w:hAnsi="Segoe UI" w:cs="Segoe UI"/>
          <w:bCs/>
          <w:color w:val="000000" w:themeColor="text1"/>
          <w:sz w:val="20"/>
          <w:szCs w:val="20"/>
        </w:rPr>
        <w:t>l</w:t>
      </w:r>
      <w:r w:rsidR="005B267B" w:rsidRPr="00095A98">
        <w:rPr>
          <w:rFonts w:ascii="Segoe UI" w:hAnsi="Segoe UI" w:cs="Segoe UI"/>
          <w:bCs/>
          <w:color w:val="000000" w:themeColor="text1"/>
          <w:sz w:val="20"/>
          <w:szCs w:val="20"/>
        </w:rPr>
        <w:t>ead</w:t>
      </w:r>
      <w:r w:rsidR="00A75439" w:rsidRPr="00095A98">
        <w:rPr>
          <w:rFonts w:ascii="Segoe UI" w:hAnsi="Segoe UI" w:cs="Segoe UI"/>
          <w:bCs/>
          <w:color w:val="000000" w:themeColor="text1"/>
          <w:sz w:val="20"/>
          <w:szCs w:val="20"/>
        </w:rPr>
        <w:t>.</w:t>
      </w:r>
      <w:r w:rsidR="007B1EBA" w:rsidRPr="00095A98">
        <w:rPr>
          <w:rFonts w:ascii="Segoe UI" w:hAnsi="Segoe UI" w:cs="Segoe UI"/>
          <w:color w:val="000000" w:themeColor="text1"/>
          <w:sz w:val="20"/>
          <w:szCs w:val="20"/>
        </w:rPr>
        <w:t xml:space="preserve"> </w:t>
      </w:r>
    </w:p>
    <w:p w:rsidR="005B267B" w:rsidRPr="00095A98" w:rsidRDefault="005B267B" w:rsidP="00095A98">
      <w:pPr>
        <w:pStyle w:val="ListParagraph"/>
        <w:numPr>
          <w:ilvl w:val="0"/>
          <w:numId w:val="4"/>
        </w:num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t xml:space="preserve">Comply with local </w:t>
      </w:r>
      <w:r w:rsidR="00250991">
        <w:rPr>
          <w:rFonts w:ascii="Segoe UI" w:hAnsi="Segoe UI" w:cs="Segoe UI"/>
          <w:color w:val="000000" w:themeColor="text1"/>
          <w:sz w:val="20"/>
          <w:szCs w:val="20"/>
        </w:rPr>
        <w:t>s</w:t>
      </w:r>
      <w:r w:rsidRPr="00095A98">
        <w:rPr>
          <w:rFonts w:ascii="Segoe UI" w:hAnsi="Segoe UI" w:cs="Segoe UI"/>
          <w:color w:val="000000" w:themeColor="text1"/>
          <w:sz w:val="20"/>
          <w:szCs w:val="20"/>
        </w:rPr>
        <w:t xml:space="preserve">afeguarding </w:t>
      </w:r>
      <w:r w:rsidR="00250991">
        <w:rPr>
          <w:rFonts w:ascii="Segoe UI" w:hAnsi="Segoe UI" w:cs="Segoe UI"/>
          <w:color w:val="000000" w:themeColor="text1"/>
          <w:sz w:val="20"/>
          <w:szCs w:val="20"/>
        </w:rPr>
        <w:t>p</w:t>
      </w:r>
      <w:r w:rsidRPr="00095A98">
        <w:rPr>
          <w:rFonts w:ascii="Segoe UI" w:hAnsi="Segoe UI" w:cs="Segoe UI"/>
          <w:color w:val="000000" w:themeColor="text1"/>
          <w:sz w:val="20"/>
          <w:szCs w:val="20"/>
        </w:rPr>
        <w:t xml:space="preserve">olicies including any updates required in line with multi-agency policies and the </w:t>
      </w:r>
      <w:r w:rsidR="00250991">
        <w:rPr>
          <w:rFonts w:ascii="Segoe UI" w:hAnsi="Segoe UI" w:cs="Segoe UI"/>
          <w:color w:val="000000" w:themeColor="text1"/>
          <w:sz w:val="20"/>
          <w:szCs w:val="20"/>
        </w:rPr>
        <w:t>c</w:t>
      </w:r>
      <w:r w:rsidRPr="00095A98">
        <w:rPr>
          <w:rFonts w:ascii="Segoe UI" w:hAnsi="Segoe UI" w:cs="Segoe UI"/>
          <w:color w:val="000000" w:themeColor="text1"/>
          <w:sz w:val="20"/>
          <w:szCs w:val="20"/>
        </w:rPr>
        <w:t xml:space="preserve">ommissioner’s </w:t>
      </w:r>
      <w:r w:rsidR="00250991">
        <w:rPr>
          <w:rFonts w:ascii="Segoe UI" w:hAnsi="Segoe UI" w:cs="Segoe UI"/>
          <w:color w:val="000000" w:themeColor="text1"/>
          <w:sz w:val="20"/>
          <w:szCs w:val="20"/>
        </w:rPr>
        <w:t>s</w:t>
      </w:r>
      <w:r w:rsidRPr="00095A98">
        <w:rPr>
          <w:rFonts w:ascii="Segoe UI" w:hAnsi="Segoe UI" w:cs="Segoe UI"/>
          <w:color w:val="000000" w:themeColor="text1"/>
          <w:sz w:val="20"/>
          <w:szCs w:val="20"/>
        </w:rPr>
        <w:t xml:space="preserve">afeguarding requirements.  </w:t>
      </w:r>
    </w:p>
    <w:p w:rsidR="009D0E1A" w:rsidRPr="00095A98" w:rsidRDefault="009D0E1A" w:rsidP="00095A98">
      <w:pPr>
        <w:pStyle w:val="ListParagraph"/>
        <w:numPr>
          <w:ilvl w:val="0"/>
          <w:numId w:val="4"/>
        </w:numPr>
        <w:spacing w:after="0"/>
        <w:rPr>
          <w:rFonts w:ascii="Segoe UI" w:hAnsi="Segoe UI" w:cs="Segoe UI"/>
          <w:color w:val="000000" w:themeColor="text1"/>
          <w:sz w:val="20"/>
          <w:szCs w:val="20"/>
        </w:rPr>
      </w:pPr>
      <w:r w:rsidRPr="00095A98">
        <w:rPr>
          <w:rFonts w:ascii="Segoe UI" w:hAnsi="Segoe UI" w:cs="Segoe UI"/>
          <w:bCs/>
          <w:color w:val="000000" w:themeColor="text1"/>
          <w:sz w:val="20"/>
          <w:szCs w:val="20"/>
        </w:rPr>
        <w:t xml:space="preserve">Ensure all </w:t>
      </w:r>
      <w:r w:rsidR="00020C17" w:rsidRPr="00095A98">
        <w:rPr>
          <w:rFonts w:ascii="Segoe UI" w:hAnsi="Segoe UI" w:cs="Segoe UI"/>
          <w:bCs/>
          <w:color w:val="000000" w:themeColor="text1"/>
          <w:sz w:val="20"/>
          <w:szCs w:val="20"/>
        </w:rPr>
        <w:t xml:space="preserve">optometrists are aware of and adhere to the relevant </w:t>
      </w:r>
      <w:r w:rsidRPr="00095A98">
        <w:rPr>
          <w:rFonts w:ascii="Segoe UI" w:hAnsi="Segoe UI" w:cs="Segoe UI"/>
          <w:bCs/>
          <w:color w:val="000000" w:themeColor="text1"/>
          <w:sz w:val="20"/>
          <w:szCs w:val="20"/>
        </w:rPr>
        <w:t>Co</w:t>
      </w:r>
      <w:r w:rsidR="007349D4" w:rsidRPr="00095A98">
        <w:rPr>
          <w:rFonts w:ascii="Segoe UI" w:hAnsi="Segoe UI" w:cs="Segoe UI"/>
          <w:bCs/>
          <w:color w:val="000000" w:themeColor="text1"/>
          <w:sz w:val="20"/>
          <w:szCs w:val="20"/>
        </w:rPr>
        <w:t xml:space="preserve">llege of </w:t>
      </w:r>
      <w:r w:rsidR="00C64F08" w:rsidRPr="00095A98">
        <w:rPr>
          <w:rFonts w:ascii="Segoe UI" w:hAnsi="Segoe UI" w:cs="Segoe UI"/>
          <w:bCs/>
          <w:color w:val="000000" w:themeColor="text1"/>
          <w:sz w:val="20"/>
          <w:szCs w:val="20"/>
        </w:rPr>
        <w:t>O</w:t>
      </w:r>
      <w:r w:rsidR="007349D4" w:rsidRPr="00095A98">
        <w:rPr>
          <w:rFonts w:ascii="Segoe UI" w:hAnsi="Segoe UI" w:cs="Segoe UI"/>
          <w:bCs/>
          <w:color w:val="000000" w:themeColor="text1"/>
          <w:sz w:val="20"/>
          <w:szCs w:val="20"/>
        </w:rPr>
        <w:t>ptometrist guidelines</w:t>
      </w:r>
      <w:r w:rsidR="00A75439" w:rsidRPr="00095A98">
        <w:rPr>
          <w:rFonts w:ascii="Segoe UI" w:hAnsi="Segoe UI" w:cs="Segoe UI"/>
          <w:bCs/>
          <w:color w:val="000000" w:themeColor="text1"/>
          <w:sz w:val="20"/>
          <w:szCs w:val="20"/>
        </w:rPr>
        <w:t>.</w:t>
      </w:r>
    </w:p>
    <w:p w:rsidR="009D0E1A" w:rsidRPr="00095A98" w:rsidRDefault="009D0E1A" w:rsidP="00095A98">
      <w:pPr>
        <w:pStyle w:val="ListParagraph"/>
        <w:numPr>
          <w:ilvl w:val="0"/>
          <w:numId w:val="4"/>
        </w:numPr>
        <w:spacing w:after="0"/>
        <w:rPr>
          <w:rFonts w:ascii="Segoe UI" w:hAnsi="Segoe UI" w:cs="Segoe UI"/>
          <w:color w:val="000000" w:themeColor="text1"/>
          <w:sz w:val="20"/>
          <w:szCs w:val="20"/>
        </w:rPr>
      </w:pPr>
      <w:r w:rsidRPr="00095A98">
        <w:rPr>
          <w:rFonts w:ascii="Segoe UI" w:hAnsi="Segoe UI" w:cs="Segoe UI"/>
          <w:bCs/>
          <w:color w:val="000000" w:themeColor="text1"/>
          <w:sz w:val="20"/>
          <w:szCs w:val="20"/>
        </w:rPr>
        <w:t>Ensure each accredited practitioner ha</w:t>
      </w:r>
      <w:r w:rsidR="00835772" w:rsidRPr="00095A98">
        <w:rPr>
          <w:rFonts w:ascii="Segoe UI" w:hAnsi="Segoe UI" w:cs="Segoe UI"/>
          <w:bCs/>
          <w:color w:val="000000" w:themeColor="text1"/>
          <w:sz w:val="20"/>
          <w:szCs w:val="20"/>
        </w:rPr>
        <w:t>s</w:t>
      </w:r>
      <w:r w:rsidRPr="00095A98">
        <w:rPr>
          <w:rFonts w:ascii="Segoe UI" w:hAnsi="Segoe UI" w:cs="Segoe UI"/>
          <w:bCs/>
          <w:color w:val="000000" w:themeColor="text1"/>
          <w:sz w:val="20"/>
          <w:szCs w:val="20"/>
        </w:rPr>
        <w:t xml:space="preserve"> completed DOCET learning for </w:t>
      </w:r>
      <w:r w:rsidR="00957FBA" w:rsidRPr="00095A98">
        <w:rPr>
          <w:rFonts w:ascii="Segoe UI" w:hAnsi="Segoe UI" w:cs="Segoe UI"/>
          <w:bCs/>
          <w:color w:val="000000" w:themeColor="text1"/>
          <w:sz w:val="20"/>
          <w:szCs w:val="20"/>
        </w:rPr>
        <w:t>‘</w:t>
      </w:r>
      <w:r w:rsidRPr="00095A98">
        <w:rPr>
          <w:rFonts w:ascii="Segoe UI" w:hAnsi="Segoe UI" w:cs="Segoe UI"/>
          <w:bCs/>
          <w:color w:val="000000" w:themeColor="text1"/>
          <w:sz w:val="20"/>
          <w:szCs w:val="20"/>
        </w:rPr>
        <w:t>Safeguarding Children and Safeguarding Vulnerable Adults</w:t>
      </w:r>
      <w:r w:rsidR="007349D4" w:rsidRPr="00095A98">
        <w:rPr>
          <w:rFonts w:ascii="Segoe UI" w:hAnsi="Segoe UI" w:cs="Segoe UI"/>
          <w:bCs/>
          <w:color w:val="000000" w:themeColor="text1"/>
          <w:sz w:val="20"/>
          <w:szCs w:val="20"/>
        </w:rPr>
        <w:t>’ (</w:t>
      </w:r>
      <w:r w:rsidRPr="00095A98">
        <w:rPr>
          <w:rFonts w:ascii="Segoe UI" w:hAnsi="Segoe UI" w:cs="Segoe UI"/>
          <w:bCs/>
          <w:color w:val="000000" w:themeColor="text1"/>
          <w:sz w:val="20"/>
          <w:szCs w:val="20"/>
        </w:rPr>
        <w:t xml:space="preserve">funded by the Department of Health </w:t>
      </w:r>
      <w:r w:rsidR="00957FBA" w:rsidRPr="00095A98">
        <w:rPr>
          <w:rFonts w:ascii="Segoe UI" w:hAnsi="Segoe UI" w:cs="Segoe UI"/>
          <w:bCs/>
          <w:color w:val="000000" w:themeColor="text1"/>
          <w:sz w:val="20"/>
          <w:szCs w:val="20"/>
        </w:rPr>
        <w:t>via the College of Optometrist</w:t>
      </w:r>
      <w:r w:rsidR="007349D4" w:rsidRPr="00095A98">
        <w:rPr>
          <w:rFonts w:ascii="Segoe UI" w:hAnsi="Segoe UI" w:cs="Segoe UI"/>
          <w:bCs/>
          <w:color w:val="000000" w:themeColor="text1"/>
          <w:sz w:val="20"/>
          <w:szCs w:val="20"/>
        </w:rPr>
        <w:t>)</w:t>
      </w:r>
      <w:r w:rsidR="00957FBA" w:rsidRPr="00095A98">
        <w:rPr>
          <w:rFonts w:ascii="Segoe UI" w:hAnsi="Segoe UI" w:cs="Segoe UI"/>
          <w:bCs/>
          <w:color w:val="000000" w:themeColor="text1"/>
          <w:sz w:val="20"/>
          <w:szCs w:val="20"/>
        </w:rPr>
        <w:t xml:space="preserve"> </w:t>
      </w:r>
      <w:r w:rsidR="007349D4" w:rsidRPr="00095A98">
        <w:rPr>
          <w:rFonts w:ascii="Segoe UI" w:hAnsi="Segoe UI" w:cs="Segoe UI"/>
          <w:bCs/>
          <w:color w:val="000000" w:themeColor="text1"/>
          <w:sz w:val="20"/>
          <w:szCs w:val="20"/>
        </w:rPr>
        <w:t>and submit evidence</w:t>
      </w:r>
      <w:r w:rsidRPr="00095A98">
        <w:rPr>
          <w:rFonts w:ascii="Segoe UI" w:hAnsi="Segoe UI" w:cs="Segoe UI"/>
          <w:bCs/>
          <w:color w:val="000000" w:themeColor="text1"/>
          <w:sz w:val="20"/>
          <w:szCs w:val="20"/>
        </w:rPr>
        <w:t xml:space="preserve"> to the Company. </w:t>
      </w:r>
    </w:p>
    <w:p w:rsidR="00630BB8" w:rsidRPr="00095A98" w:rsidRDefault="00630BB8" w:rsidP="00095A98">
      <w:pPr>
        <w:spacing w:after="0"/>
        <w:ind w:left="360"/>
        <w:rPr>
          <w:rFonts w:ascii="Segoe UI" w:hAnsi="Segoe UI" w:cs="Segoe UI"/>
          <w:color w:val="000000" w:themeColor="text1"/>
          <w:sz w:val="20"/>
          <w:szCs w:val="20"/>
        </w:rPr>
      </w:pPr>
    </w:p>
    <w:p w:rsidR="00506826" w:rsidRPr="00095A98" w:rsidRDefault="00506826" w:rsidP="00095A98">
      <w:pPr>
        <w:spacing w:after="0"/>
        <w:rPr>
          <w:rFonts w:ascii="Segoe UI" w:hAnsi="Segoe UI" w:cs="Segoe UI"/>
          <w:color w:val="000000" w:themeColor="text1"/>
          <w:sz w:val="20"/>
          <w:szCs w:val="20"/>
        </w:rPr>
      </w:pPr>
      <w:r w:rsidRPr="00095A98">
        <w:rPr>
          <w:rFonts w:ascii="Segoe UI" w:hAnsi="Segoe UI" w:cs="Segoe UI"/>
          <w:color w:val="000000" w:themeColor="text1"/>
          <w:sz w:val="20"/>
          <w:szCs w:val="20"/>
        </w:rPr>
        <w:t xml:space="preserve">The </w:t>
      </w:r>
      <w:r w:rsidR="007065D3">
        <w:rPr>
          <w:rFonts w:ascii="Segoe UI" w:hAnsi="Segoe UI" w:cs="Segoe UI"/>
          <w:color w:val="000000" w:themeColor="text1"/>
          <w:sz w:val="20"/>
          <w:szCs w:val="20"/>
        </w:rPr>
        <w:t>C</w:t>
      </w:r>
      <w:r w:rsidRPr="00095A98">
        <w:rPr>
          <w:rFonts w:ascii="Segoe UI" w:hAnsi="Segoe UI" w:cs="Segoe UI"/>
          <w:color w:val="000000" w:themeColor="text1"/>
          <w:sz w:val="20"/>
          <w:szCs w:val="20"/>
        </w:rPr>
        <w:t xml:space="preserve">ompany’s </w:t>
      </w:r>
      <w:r w:rsidR="007065D3">
        <w:rPr>
          <w:rFonts w:ascii="Segoe UI" w:eastAsia="Times New Roman" w:hAnsi="Segoe UI" w:cs="Segoe UI"/>
          <w:color w:val="000000"/>
          <w:sz w:val="20"/>
          <w:szCs w:val="20"/>
          <w:lang w:eastAsia="en-GB"/>
        </w:rPr>
        <w:t>S</w:t>
      </w:r>
      <w:r w:rsidRPr="00095A98">
        <w:rPr>
          <w:rFonts w:ascii="Segoe UI" w:eastAsia="Times New Roman" w:hAnsi="Segoe UI" w:cs="Segoe UI"/>
          <w:color w:val="000000"/>
          <w:sz w:val="20"/>
          <w:szCs w:val="20"/>
          <w:lang w:eastAsia="en-GB"/>
        </w:rPr>
        <w:t xml:space="preserve">afeguarding </w:t>
      </w:r>
      <w:r w:rsidR="007065D3">
        <w:rPr>
          <w:rFonts w:ascii="Segoe UI" w:eastAsia="Times New Roman" w:hAnsi="Segoe UI" w:cs="Segoe UI"/>
          <w:color w:val="000000"/>
          <w:sz w:val="20"/>
          <w:szCs w:val="20"/>
          <w:lang w:eastAsia="en-GB"/>
        </w:rPr>
        <w:t>P</w:t>
      </w:r>
      <w:r w:rsidRPr="00095A98">
        <w:rPr>
          <w:rFonts w:ascii="Segoe UI" w:eastAsia="Times New Roman" w:hAnsi="Segoe UI" w:cs="Segoe UI"/>
          <w:color w:val="000000"/>
          <w:sz w:val="20"/>
          <w:szCs w:val="20"/>
          <w:lang w:eastAsia="en-GB"/>
        </w:rPr>
        <w:t xml:space="preserve">olicy will be reviewed annually from commencement date </w:t>
      </w:r>
      <w:r w:rsidR="000758D3" w:rsidRPr="00095A98">
        <w:rPr>
          <w:rFonts w:ascii="Segoe UI" w:eastAsia="Times New Roman" w:hAnsi="Segoe UI" w:cs="Segoe UI"/>
          <w:color w:val="000000"/>
          <w:sz w:val="20"/>
          <w:szCs w:val="20"/>
          <w:lang w:eastAsia="en-GB"/>
        </w:rPr>
        <w:t>January 2014</w:t>
      </w:r>
      <w:r w:rsidR="001A7DC0" w:rsidRPr="00095A98">
        <w:rPr>
          <w:rFonts w:ascii="Segoe UI" w:eastAsia="Times New Roman" w:hAnsi="Segoe UI" w:cs="Segoe UI"/>
          <w:color w:val="000000"/>
          <w:sz w:val="20"/>
          <w:szCs w:val="20"/>
          <w:lang w:eastAsia="en-GB"/>
        </w:rPr>
        <w:t xml:space="preserve"> and </w:t>
      </w:r>
      <w:r w:rsidR="001A7DC0" w:rsidRPr="00095A98">
        <w:rPr>
          <w:rFonts w:ascii="Segoe UI" w:hAnsi="Segoe UI" w:cs="Segoe UI"/>
          <w:bCs/>
          <w:color w:val="000000" w:themeColor="text1"/>
          <w:sz w:val="20"/>
          <w:szCs w:val="20"/>
        </w:rPr>
        <w:t>amended</w:t>
      </w:r>
      <w:r w:rsidR="00A75439" w:rsidRPr="00095A98">
        <w:rPr>
          <w:rFonts w:ascii="Segoe UI" w:hAnsi="Segoe UI" w:cs="Segoe UI"/>
          <w:bCs/>
          <w:color w:val="000000" w:themeColor="text1"/>
          <w:sz w:val="20"/>
          <w:szCs w:val="20"/>
        </w:rPr>
        <w:t xml:space="preserve"> in order to comply with evolving local multi-agency policies and commissioner safeguarding requirements.  </w:t>
      </w:r>
    </w:p>
    <w:p w:rsidR="00C54D0A" w:rsidRPr="00095A98" w:rsidRDefault="00C54D0A" w:rsidP="00095A98">
      <w:pPr>
        <w:spacing w:after="0"/>
        <w:rPr>
          <w:rFonts w:ascii="Segoe UI" w:hAnsi="Segoe UI" w:cs="Segoe UI"/>
          <w:color w:val="000000" w:themeColor="text1"/>
          <w:sz w:val="20"/>
          <w:szCs w:val="20"/>
        </w:rPr>
      </w:pPr>
    </w:p>
    <w:sectPr w:rsidR="00C54D0A" w:rsidRPr="00095A98" w:rsidSect="007F57DD">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864348"/>
    <w:multiLevelType w:val="hybridMultilevel"/>
    <w:tmpl w:val="70185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2C46ED"/>
    <w:multiLevelType w:val="hybridMultilevel"/>
    <w:tmpl w:val="108EB2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411DA"/>
    <w:multiLevelType w:val="hybridMultilevel"/>
    <w:tmpl w:val="BF5262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21362"/>
    <w:multiLevelType w:val="hybridMultilevel"/>
    <w:tmpl w:val="B9B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1565A"/>
    <w:multiLevelType w:val="hybridMultilevel"/>
    <w:tmpl w:val="E852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47CC3"/>
    <w:multiLevelType w:val="hybridMultilevel"/>
    <w:tmpl w:val="2D06B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C3108A"/>
    <w:multiLevelType w:val="hybridMultilevel"/>
    <w:tmpl w:val="57F27C0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B8"/>
    <w:rsid w:val="00000157"/>
    <w:rsid w:val="00000297"/>
    <w:rsid w:val="00002A76"/>
    <w:rsid w:val="000038FA"/>
    <w:rsid w:val="000041E3"/>
    <w:rsid w:val="000044D4"/>
    <w:rsid w:val="00006BD1"/>
    <w:rsid w:val="000078A1"/>
    <w:rsid w:val="00007A12"/>
    <w:rsid w:val="00007E47"/>
    <w:rsid w:val="000108DB"/>
    <w:rsid w:val="000108F7"/>
    <w:rsid w:val="00012246"/>
    <w:rsid w:val="00012CFD"/>
    <w:rsid w:val="00013383"/>
    <w:rsid w:val="000138C8"/>
    <w:rsid w:val="00016114"/>
    <w:rsid w:val="00016501"/>
    <w:rsid w:val="000206D5"/>
    <w:rsid w:val="00020B37"/>
    <w:rsid w:val="00020C17"/>
    <w:rsid w:val="00020C6A"/>
    <w:rsid w:val="00021474"/>
    <w:rsid w:val="000246B2"/>
    <w:rsid w:val="00032420"/>
    <w:rsid w:val="0003622A"/>
    <w:rsid w:val="00036CDC"/>
    <w:rsid w:val="00037518"/>
    <w:rsid w:val="00041F92"/>
    <w:rsid w:val="00042108"/>
    <w:rsid w:val="00044F52"/>
    <w:rsid w:val="00046D57"/>
    <w:rsid w:val="00047412"/>
    <w:rsid w:val="00050991"/>
    <w:rsid w:val="00053515"/>
    <w:rsid w:val="00054896"/>
    <w:rsid w:val="0005569C"/>
    <w:rsid w:val="0006026E"/>
    <w:rsid w:val="000618D5"/>
    <w:rsid w:val="00061C90"/>
    <w:rsid w:val="00061E4D"/>
    <w:rsid w:val="00061FCE"/>
    <w:rsid w:val="00062DCB"/>
    <w:rsid w:val="000635F0"/>
    <w:rsid w:val="0006464D"/>
    <w:rsid w:val="000651B2"/>
    <w:rsid w:val="000702AD"/>
    <w:rsid w:val="00071974"/>
    <w:rsid w:val="00071E7B"/>
    <w:rsid w:val="000742C2"/>
    <w:rsid w:val="00074879"/>
    <w:rsid w:val="00074AA2"/>
    <w:rsid w:val="000758D3"/>
    <w:rsid w:val="00075EFC"/>
    <w:rsid w:val="0007744C"/>
    <w:rsid w:val="00077A98"/>
    <w:rsid w:val="00080D05"/>
    <w:rsid w:val="0008190C"/>
    <w:rsid w:val="000845CC"/>
    <w:rsid w:val="00084E46"/>
    <w:rsid w:val="00086F49"/>
    <w:rsid w:val="00087149"/>
    <w:rsid w:val="000876AE"/>
    <w:rsid w:val="00087F8F"/>
    <w:rsid w:val="0009078E"/>
    <w:rsid w:val="0009145F"/>
    <w:rsid w:val="00095A98"/>
    <w:rsid w:val="00096507"/>
    <w:rsid w:val="000978BD"/>
    <w:rsid w:val="000A18F5"/>
    <w:rsid w:val="000A5571"/>
    <w:rsid w:val="000A7C90"/>
    <w:rsid w:val="000A7DEE"/>
    <w:rsid w:val="000B0BCE"/>
    <w:rsid w:val="000B270D"/>
    <w:rsid w:val="000B3BB1"/>
    <w:rsid w:val="000B41D5"/>
    <w:rsid w:val="000B4C6E"/>
    <w:rsid w:val="000B5D0D"/>
    <w:rsid w:val="000B71A3"/>
    <w:rsid w:val="000C3083"/>
    <w:rsid w:val="000C347D"/>
    <w:rsid w:val="000C36D6"/>
    <w:rsid w:val="000C3803"/>
    <w:rsid w:val="000C4FA9"/>
    <w:rsid w:val="000C6D1F"/>
    <w:rsid w:val="000D1B0D"/>
    <w:rsid w:val="000D276A"/>
    <w:rsid w:val="000D36A2"/>
    <w:rsid w:val="000D41E4"/>
    <w:rsid w:val="000E1819"/>
    <w:rsid w:val="000E1FC2"/>
    <w:rsid w:val="000E40A1"/>
    <w:rsid w:val="000E4671"/>
    <w:rsid w:val="000E5E8E"/>
    <w:rsid w:val="000E607C"/>
    <w:rsid w:val="000E6AB5"/>
    <w:rsid w:val="000E6EA4"/>
    <w:rsid w:val="000F304A"/>
    <w:rsid w:val="000F3547"/>
    <w:rsid w:val="000F4393"/>
    <w:rsid w:val="000F456C"/>
    <w:rsid w:val="000F5B12"/>
    <w:rsid w:val="000F68B1"/>
    <w:rsid w:val="000F693C"/>
    <w:rsid w:val="0010063E"/>
    <w:rsid w:val="0010402D"/>
    <w:rsid w:val="00104885"/>
    <w:rsid w:val="001066F9"/>
    <w:rsid w:val="00106871"/>
    <w:rsid w:val="001070A6"/>
    <w:rsid w:val="00107F6E"/>
    <w:rsid w:val="00111056"/>
    <w:rsid w:val="00113DF0"/>
    <w:rsid w:val="001142E1"/>
    <w:rsid w:val="00115ABB"/>
    <w:rsid w:val="001214BB"/>
    <w:rsid w:val="00124B37"/>
    <w:rsid w:val="0012753D"/>
    <w:rsid w:val="00132DE2"/>
    <w:rsid w:val="00137564"/>
    <w:rsid w:val="001427C6"/>
    <w:rsid w:val="00144D1A"/>
    <w:rsid w:val="00145383"/>
    <w:rsid w:val="0014594F"/>
    <w:rsid w:val="001501D4"/>
    <w:rsid w:val="00150AFD"/>
    <w:rsid w:val="0015417C"/>
    <w:rsid w:val="001557AC"/>
    <w:rsid w:val="00160606"/>
    <w:rsid w:val="00160FAF"/>
    <w:rsid w:val="00161A5F"/>
    <w:rsid w:val="00162817"/>
    <w:rsid w:val="001701F9"/>
    <w:rsid w:val="001711E4"/>
    <w:rsid w:val="001713FB"/>
    <w:rsid w:val="00171555"/>
    <w:rsid w:val="00171F80"/>
    <w:rsid w:val="00180546"/>
    <w:rsid w:val="0018084B"/>
    <w:rsid w:val="0018105A"/>
    <w:rsid w:val="00181A89"/>
    <w:rsid w:val="00182462"/>
    <w:rsid w:val="00182EF0"/>
    <w:rsid w:val="0018449B"/>
    <w:rsid w:val="0018532E"/>
    <w:rsid w:val="00186A08"/>
    <w:rsid w:val="00187D8E"/>
    <w:rsid w:val="001901F1"/>
    <w:rsid w:val="00191575"/>
    <w:rsid w:val="0019177C"/>
    <w:rsid w:val="00192865"/>
    <w:rsid w:val="00194DE4"/>
    <w:rsid w:val="00195CA8"/>
    <w:rsid w:val="001A06CB"/>
    <w:rsid w:val="001A2DFC"/>
    <w:rsid w:val="001A51DF"/>
    <w:rsid w:val="001A5A56"/>
    <w:rsid w:val="001A7659"/>
    <w:rsid w:val="001A7DC0"/>
    <w:rsid w:val="001B0F8D"/>
    <w:rsid w:val="001B20AF"/>
    <w:rsid w:val="001B5E98"/>
    <w:rsid w:val="001B66D8"/>
    <w:rsid w:val="001C0688"/>
    <w:rsid w:val="001C3A6B"/>
    <w:rsid w:val="001C3D92"/>
    <w:rsid w:val="001C4847"/>
    <w:rsid w:val="001D3879"/>
    <w:rsid w:val="001D4B36"/>
    <w:rsid w:val="001D66A0"/>
    <w:rsid w:val="001D76D3"/>
    <w:rsid w:val="001E014C"/>
    <w:rsid w:val="001E0159"/>
    <w:rsid w:val="001E1D75"/>
    <w:rsid w:val="001E22E9"/>
    <w:rsid w:val="001E3F3E"/>
    <w:rsid w:val="001E4C4B"/>
    <w:rsid w:val="001E7459"/>
    <w:rsid w:val="001F2824"/>
    <w:rsid w:val="001F598C"/>
    <w:rsid w:val="001F6507"/>
    <w:rsid w:val="00202CB4"/>
    <w:rsid w:val="00207594"/>
    <w:rsid w:val="002109FD"/>
    <w:rsid w:val="0021405E"/>
    <w:rsid w:val="0021471E"/>
    <w:rsid w:val="00216D32"/>
    <w:rsid w:val="002219F8"/>
    <w:rsid w:val="00221FC2"/>
    <w:rsid w:val="0022246E"/>
    <w:rsid w:val="0022257C"/>
    <w:rsid w:val="002245C6"/>
    <w:rsid w:val="002245CF"/>
    <w:rsid w:val="00226BDC"/>
    <w:rsid w:val="002275A3"/>
    <w:rsid w:val="00232B48"/>
    <w:rsid w:val="00233602"/>
    <w:rsid w:val="002342B4"/>
    <w:rsid w:val="00234D39"/>
    <w:rsid w:val="00234DA3"/>
    <w:rsid w:val="00236AC2"/>
    <w:rsid w:val="00240E7A"/>
    <w:rsid w:val="0024119D"/>
    <w:rsid w:val="00241BEE"/>
    <w:rsid w:val="00241FDB"/>
    <w:rsid w:val="00243116"/>
    <w:rsid w:val="002433F4"/>
    <w:rsid w:val="00246D00"/>
    <w:rsid w:val="00246DCB"/>
    <w:rsid w:val="00250991"/>
    <w:rsid w:val="00250C3D"/>
    <w:rsid w:val="002545AA"/>
    <w:rsid w:val="00256EE8"/>
    <w:rsid w:val="00257A79"/>
    <w:rsid w:val="00257F36"/>
    <w:rsid w:val="00261390"/>
    <w:rsid w:val="002632FF"/>
    <w:rsid w:val="002636C0"/>
    <w:rsid w:val="002663C9"/>
    <w:rsid w:val="002741B5"/>
    <w:rsid w:val="002743B1"/>
    <w:rsid w:val="0027472D"/>
    <w:rsid w:val="002755AA"/>
    <w:rsid w:val="00276FCC"/>
    <w:rsid w:val="00280085"/>
    <w:rsid w:val="00280DD6"/>
    <w:rsid w:val="002813D7"/>
    <w:rsid w:val="00281A14"/>
    <w:rsid w:val="00281EF8"/>
    <w:rsid w:val="002831C4"/>
    <w:rsid w:val="00285EFE"/>
    <w:rsid w:val="002869CE"/>
    <w:rsid w:val="00290431"/>
    <w:rsid w:val="00293E4A"/>
    <w:rsid w:val="00297651"/>
    <w:rsid w:val="00297DDC"/>
    <w:rsid w:val="002A08B1"/>
    <w:rsid w:val="002A2BF0"/>
    <w:rsid w:val="002A4B80"/>
    <w:rsid w:val="002A4D4D"/>
    <w:rsid w:val="002A4F30"/>
    <w:rsid w:val="002A6AA1"/>
    <w:rsid w:val="002B0260"/>
    <w:rsid w:val="002B05F1"/>
    <w:rsid w:val="002B1949"/>
    <w:rsid w:val="002B22C4"/>
    <w:rsid w:val="002B32C2"/>
    <w:rsid w:val="002B34B1"/>
    <w:rsid w:val="002B4508"/>
    <w:rsid w:val="002B6332"/>
    <w:rsid w:val="002B67C5"/>
    <w:rsid w:val="002B7E59"/>
    <w:rsid w:val="002C064B"/>
    <w:rsid w:val="002C160D"/>
    <w:rsid w:val="002C25B1"/>
    <w:rsid w:val="002C4160"/>
    <w:rsid w:val="002C75CE"/>
    <w:rsid w:val="002D09E5"/>
    <w:rsid w:val="002D3083"/>
    <w:rsid w:val="002D354F"/>
    <w:rsid w:val="002E1F44"/>
    <w:rsid w:val="002E3363"/>
    <w:rsid w:val="002E6DFF"/>
    <w:rsid w:val="002E751F"/>
    <w:rsid w:val="002F1FC0"/>
    <w:rsid w:val="002F2B43"/>
    <w:rsid w:val="002F640A"/>
    <w:rsid w:val="00301880"/>
    <w:rsid w:val="003024B8"/>
    <w:rsid w:val="003054A4"/>
    <w:rsid w:val="00305CB5"/>
    <w:rsid w:val="00305EA4"/>
    <w:rsid w:val="00306AE8"/>
    <w:rsid w:val="00307890"/>
    <w:rsid w:val="00307D91"/>
    <w:rsid w:val="00310F2B"/>
    <w:rsid w:val="00312A45"/>
    <w:rsid w:val="00312A6A"/>
    <w:rsid w:val="00315712"/>
    <w:rsid w:val="00321FC2"/>
    <w:rsid w:val="00322094"/>
    <w:rsid w:val="003229E1"/>
    <w:rsid w:val="00323778"/>
    <w:rsid w:val="003269D4"/>
    <w:rsid w:val="0032766B"/>
    <w:rsid w:val="00330698"/>
    <w:rsid w:val="00330EDD"/>
    <w:rsid w:val="00334386"/>
    <w:rsid w:val="00334444"/>
    <w:rsid w:val="003362F4"/>
    <w:rsid w:val="00336962"/>
    <w:rsid w:val="003379F9"/>
    <w:rsid w:val="0034125E"/>
    <w:rsid w:val="00342DC7"/>
    <w:rsid w:val="0034428C"/>
    <w:rsid w:val="00344926"/>
    <w:rsid w:val="00347AEE"/>
    <w:rsid w:val="00350E66"/>
    <w:rsid w:val="0035345F"/>
    <w:rsid w:val="00356669"/>
    <w:rsid w:val="0036041A"/>
    <w:rsid w:val="0036387A"/>
    <w:rsid w:val="00364341"/>
    <w:rsid w:val="003649FF"/>
    <w:rsid w:val="00366121"/>
    <w:rsid w:val="00367FE5"/>
    <w:rsid w:val="00371B8E"/>
    <w:rsid w:val="00372CDA"/>
    <w:rsid w:val="00375813"/>
    <w:rsid w:val="003769DD"/>
    <w:rsid w:val="00376D45"/>
    <w:rsid w:val="00377951"/>
    <w:rsid w:val="00380FAD"/>
    <w:rsid w:val="003815B1"/>
    <w:rsid w:val="00381783"/>
    <w:rsid w:val="003822C7"/>
    <w:rsid w:val="00382FD8"/>
    <w:rsid w:val="0038418C"/>
    <w:rsid w:val="0038445D"/>
    <w:rsid w:val="003859AE"/>
    <w:rsid w:val="00387CF0"/>
    <w:rsid w:val="0039091E"/>
    <w:rsid w:val="00391992"/>
    <w:rsid w:val="00391A5E"/>
    <w:rsid w:val="00391EE3"/>
    <w:rsid w:val="00391FB3"/>
    <w:rsid w:val="003927F4"/>
    <w:rsid w:val="0039343A"/>
    <w:rsid w:val="00393651"/>
    <w:rsid w:val="00396E72"/>
    <w:rsid w:val="003A141C"/>
    <w:rsid w:val="003A34D9"/>
    <w:rsid w:val="003A3D8E"/>
    <w:rsid w:val="003A6B19"/>
    <w:rsid w:val="003A759B"/>
    <w:rsid w:val="003B0736"/>
    <w:rsid w:val="003B3815"/>
    <w:rsid w:val="003B5F13"/>
    <w:rsid w:val="003B6087"/>
    <w:rsid w:val="003B6284"/>
    <w:rsid w:val="003C0144"/>
    <w:rsid w:val="003C33C7"/>
    <w:rsid w:val="003C46F8"/>
    <w:rsid w:val="003C5D22"/>
    <w:rsid w:val="003C6507"/>
    <w:rsid w:val="003D2ABB"/>
    <w:rsid w:val="003D6CB4"/>
    <w:rsid w:val="003E15AC"/>
    <w:rsid w:val="003E1E3D"/>
    <w:rsid w:val="003E3B66"/>
    <w:rsid w:val="003E3DB3"/>
    <w:rsid w:val="003E4E9F"/>
    <w:rsid w:val="003E7E5D"/>
    <w:rsid w:val="003F0945"/>
    <w:rsid w:val="003F148C"/>
    <w:rsid w:val="003F2B17"/>
    <w:rsid w:val="003F2EE5"/>
    <w:rsid w:val="003F5DB2"/>
    <w:rsid w:val="00400EBA"/>
    <w:rsid w:val="00401E1C"/>
    <w:rsid w:val="0040243C"/>
    <w:rsid w:val="00403337"/>
    <w:rsid w:val="00404936"/>
    <w:rsid w:val="00407754"/>
    <w:rsid w:val="004114E7"/>
    <w:rsid w:val="00415EDC"/>
    <w:rsid w:val="0041779B"/>
    <w:rsid w:val="004200D5"/>
    <w:rsid w:val="0042093E"/>
    <w:rsid w:val="00422E4F"/>
    <w:rsid w:val="0042361B"/>
    <w:rsid w:val="0042473E"/>
    <w:rsid w:val="004251FE"/>
    <w:rsid w:val="00427A57"/>
    <w:rsid w:val="004310EB"/>
    <w:rsid w:val="00433572"/>
    <w:rsid w:val="00433E66"/>
    <w:rsid w:val="00434B85"/>
    <w:rsid w:val="00436E67"/>
    <w:rsid w:val="00437102"/>
    <w:rsid w:val="004406B3"/>
    <w:rsid w:val="00441E53"/>
    <w:rsid w:val="00444452"/>
    <w:rsid w:val="004460E2"/>
    <w:rsid w:val="00446129"/>
    <w:rsid w:val="00446412"/>
    <w:rsid w:val="00446416"/>
    <w:rsid w:val="00450527"/>
    <w:rsid w:val="00453FF3"/>
    <w:rsid w:val="004562A7"/>
    <w:rsid w:val="00457E3F"/>
    <w:rsid w:val="00460F54"/>
    <w:rsid w:val="00462393"/>
    <w:rsid w:val="00462742"/>
    <w:rsid w:val="00464FC6"/>
    <w:rsid w:val="00466395"/>
    <w:rsid w:val="00466E66"/>
    <w:rsid w:val="00467967"/>
    <w:rsid w:val="00470CC3"/>
    <w:rsid w:val="00471A8F"/>
    <w:rsid w:val="004725D1"/>
    <w:rsid w:val="00476CE9"/>
    <w:rsid w:val="00477AF5"/>
    <w:rsid w:val="0048019A"/>
    <w:rsid w:val="00481558"/>
    <w:rsid w:val="00483C5D"/>
    <w:rsid w:val="00484F2A"/>
    <w:rsid w:val="004870DD"/>
    <w:rsid w:val="0048795D"/>
    <w:rsid w:val="00491731"/>
    <w:rsid w:val="004939A6"/>
    <w:rsid w:val="00493E3D"/>
    <w:rsid w:val="0049447E"/>
    <w:rsid w:val="00494B61"/>
    <w:rsid w:val="004972F5"/>
    <w:rsid w:val="00497330"/>
    <w:rsid w:val="004A3C94"/>
    <w:rsid w:val="004A3DFC"/>
    <w:rsid w:val="004A4321"/>
    <w:rsid w:val="004A4767"/>
    <w:rsid w:val="004A4C50"/>
    <w:rsid w:val="004A5382"/>
    <w:rsid w:val="004A628E"/>
    <w:rsid w:val="004B0C5A"/>
    <w:rsid w:val="004B36F9"/>
    <w:rsid w:val="004B4735"/>
    <w:rsid w:val="004B4E0E"/>
    <w:rsid w:val="004B5573"/>
    <w:rsid w:val="004B694D"/>
    <w:rsid w:val="004B708B"/>
    <w:rsid w:val="004C0C5F"/>
    <w:rsid w:val="004C0F28"/>
    <w:rsid w:val="004C150A"/>
    <w:rsid w:val="004C4BC6"/>
    <w:rsid w:val="004D03CC"/>
    <w:rsid w:val="004D169E"/>
    <w:rsid w:val="004D2A6A"/>
    <w:rsid w:val="004D2F86"/>
    <w:rsid w:val="004D4781"/>
    <w:rsid w:val="004D489B"/>
    <w:rsid w:val="004D4A33"/>
    <w:rsid w:val="004D7251"/>
    <w:rsid w:val="004E0196"/>
    <w:rsid w:val="004E1B51"/>
    <w:rsid w:val="004E5B90"/>
    <w:rsid w:val="004E69C2"/>
    <w:rsid w:val="004F01AD"/>
    <w:rsid w:val="004F641F"/>
    <w:rsid w:val="004F7324"/>
    <w:rsid w:val="004F7836"/>
    <w:rsid w:val="00500432"/>
    <w:rsid w:val="00501AB5"/>
    <w:rsid w:val="00502F27"/>
    <w:rsid w:val="00503357"/>
    <w:rsid w:val="00504AFE"/>
    <w:rsid w:val="00506403"/>
    <w:rsid w:val="00506826"/>
    <w:rsid w:val="005103ED"/>
    <w:rsid w:val="0051083E"/>
    <w:rsid w:val="00510F3D"/>
    <w:rsid w:val="00512419"/>
    <w:rsid w:val="005135B6"/>
    <w:rsid w:val="005157E5"/>
    <w:rsid w:val="00515F82"/>
    <w:rsid w:val="00515FB4"/>
    <w:rsid w:val="00524952"/>
    <w:rsid w:val="0052723E"/>
    <w:rsid w:val="00531E16"/>
    <w:rsid w:val="005344FC"/>
    <w:rsid w:val="00537DAC"/>
    <w:rsid w:val="00540FF1"/>
    <w:rsid w:val="0054161E"/>
    <w:rsid w:val="005426AC"/>
    <w:rsid w:val="005438F5"/>
    <w:rsid w:val="00543FE5"/>
    <w:rsid w:val="005441FC"/>
    <w:rsid w:val="00544FD1"/>
    <w:rsid w:val="00546BC9"/>
    <w:rsid w:val="00551DAD"/>
    <w:rsid w:val="005524AF"/>
    <w:rsid w:val="00554213"/>
    <w:rsid w:val="00556195"/>
    <w:rsid w:val="00556E16"/>
    <w:rsid w:val="00560503"/>
    <w:rsid w:val="0056080A"/>
    <w:rsid w:val="0056390A"/>
    <w:rsid w:val="005647F7"/>
    <w:rsid w:val="00572963"/>
    <w:rsid w:val="005763D3"/>
    <w:rsid w:val="00577831"/>
    <w:rsid w:val="0058001B"/>
    <w:rsid w:val="00582364"/>
    <w:rsid w:val="00582F82"/>
    <w:rsid w:val="00584360"/>
    <w:rsid w:val="00584694"/>
    <w:rsid w:val="0058487C"/>
    <w:rsid w:val="005854B6"/>
    <w:rsid w:val="00586969"/>
    <w:rsid w:val="00590AEF"/>
    <w:rsid w:val="0059210C"/>
    <w:rsid w:val="0059302B"/>
    <w:rsid w:val="00594D8A"/>
    <w:rsid w:val="005960A1"/>
    <w:rsid w:val="00596102"/>
    <w:rsid w:val="005A0C62"/>
    <w:rsid w:val="005A53AC"/>
    <w:rsid w:val="005A6A97"/>
    <w:rsid w:val="005A6E46"/>
    <w:rsid w:val="005B267B"/>
    <w:rsid w:val="005B4197"/>
    <w:rsid w:val="005B41D4"/>
    <w:rsid w:val="005B5DE6"/>
    <w:rsid w:val="005B65C7"/>
    <w:rsid w:val="005B6927"/>
    <w:rsid w:val="005C537F"/>
    <w:rsid w:val="005C59B1"/>
    <w:rsid w:val="005C5BD3"/>
    <w:rsid w:val="005C657E"/>
    <w:rsid w:val="005D2A22"/>
    <w:rsid w:val="005D5BB8"/>
    <w:rsid w:val="005D6481"/>
    <w:rsid w:val="005D795B"/>
    <w:rsid w:val="005E0EC2"/>
    <w:rsid w:val="005E1EB5"/>
    <w:rsid w:val="005E64D4"/>
    <w:rsid w:val="005E6F6B"/>
    <w:rsid w:val="005F0226"/>
    <w:rsid w:val="005F1E04"/>
    <w:rsid w:val="005F3818"/>
    <w:rsid w:val="005F73D7"/>
    <w:rsid w:val="00600CA7"/>
    <w:rsid w:val="0061179E"/>
    <w:rsid w:val="006117CC"/>
    <w:rsid w:val="00614582"/>
    <w:rsid w:val="0061580B"/>
    <w:rsid w:val="006161F7"/>
    <w:rsid w:val="0061651F"/>
    <w:rsid w:val="00617B4E"/>
    <w:rsid w:val="00620880"/>
    <w:rsid w:val="00620FA8"/>
    <w:rsid w:val="006214FB"/>
    <w:rsid w:val="006226DC"/>
    <w:rsid w:val="00623AD6"/>
    <w:rsid w:val="00624317"/>
    <w:rsid w:val="006252FA"/>
    <w:rsid w:val="006277D7"/>
    <w:rsid w:val="00630BB8"/>
    <w:rsid w:val="00630FF3"/>
    <w:rsid w:val="00631D19"/>
    <w:rsid w:val="00631F27"/>
    <w:rsid w:val="00632EA8"/>
    <w:rsid w:val="00634136"/>
    <w:rsid w:val="006359C9"/>
    <w:rsid w:val="006377AE"/>
    <w:rsid w:val="006402D7"/>
    <w:rsid w:val="006403F1"/>
    <w:rsid w:val="00642539"/>
    <w:rsid w:val="00642738"/>
    <w:rsid w:val="0065126D"/>
    <w:rsid w:val="00651368"/>
    <w:rsid w:val="00651C05"/>
    <w:rsid w:val="00652D01"/>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25FA"/>
    <w:rsid w:val="00672AE6"/>
    <w:rsid w:val="00672B4F"/>
    <w:rsid w:val="006734EB"/>
    <w:rsid w:val="00674001"/>
    <w:rsid w:val="006740C2"/>
    <w:rsid w:val="0067694D"/>
    <w:rsid w:val="00683CFD"/>
    <w:rsid w:val="006842CD"/>
    <w:rsid w:val="00687655"/>
    <w:rsid w:val="00692907"/>
    <w:rsid w:val="00693982"/>
    <w:rsid w:val="006967FF"/>
    <w:rsid w:val="006A05C9"/>
    <w:rsid w:val="006A0BD5"/>
    <w:rsid w:val="006A0F22"/>
    <w:rsid w:val="006A1725"/>
    <w:rsid w:val="006A19BC"/>
    <w:rsid w:val="006A2A17"/>
    <w:rsid w:val="006A3289"/>
    <w:rsid w:val="006A4EA7"/>
    <w:rsid w:val="006A71FA"/>
    <w:rsid w:val="006B1456"/>
    <w:rsid w:val="006B1576"/>
    <w:rsid w:val="006B2BA4"/>
    <w:rsid w:val="006B3BDE"/>
    <w:rsid w:val="006B6303"/>
    <w:rsid w:val="006B6356"/>
    <w:rsid w:val="006B655D"/>
    <w:rsid w:val="006C1ACE"/>
    <w:rsid w:val="006C4320"/>
    <w:rsid w:val="006C7CAA"/>
    <w:rsid w:val="006D0EA8"/>
    <w:rsid w:val="006D15CC"/>
    <w:rsid w:val="006D3048"/>
    <w:rsid w:val="006D4B2C"/>
    <w:rsid w:val="006D6458"/>
    <w:rsid w:val="006D7331"/>
    <w:rsid w:val="006D7A20"/>
    <w:rsid w:val="006E0153"/>
    <w:rsid w:val="006E060C"/>
    <w:rsid w:val="006E0DDE"/>
    <w:rsid w:val="006E18F8"/>
    <w:rsid w:val="006E1965"/>
    <w:rsid w:val="006E1E22"/>
    <w:rsid w:val="006E2D8C"/>
    <w:rsid w:val="006E3E28"/>
    <w:rsid w:val="006E4AA8"/>
    <w:rsid w:val="006E4C6D"/>
    <w:rsid w:val="006E4DDD"/>
    <w:rsid w:val="006E4F2D"/>
    <w:rsid w:val="006E5428"/>
    <w:rsid w:val="006F3F4C"/>
    <w:rsid w:val="006F47DE"/>
    <w:rsid w:val="006F5B00"/>
    <w:rsid w:val="006F5D64"/>
    <w:rsid w:val="006F5DB2"/>
    <w:rsid w:val="006F6727"/>
    <w:rsid w:val="006F6C8A"/>
    <w:rsid w:val="0070221F"/>
    <w:rsid w:val="00702527"/>
    <w:rsid w:val="007065D3"/>
    <w:rsid w:val="00706A1A"/>
    <w:rsid w:val="00710333"/>
    <w:rsid w:val="00710557"/>
    <w:rsid w:val="00714FDA"/>
    <w:rsid w:val="007160BC"/>
    <w:rsid w:val="007177E5"/>
    <w:rsid w:val="00717878"/>
    <w:rsid w:val="007179D4"/>
    <w:rsid w:val="00717A04"/>
    <w:rsid w:val="00720E65"/>
    <w:rsid w:val="00723FEB"/>
    <w:rsid w:val="00725175"/>
    <w:rsid w:val="00726569"/>
    <w:rsid w:val="0072678D"/>
    <w:rsid w:val="007267E8"/>
    <w:rsid w:val="0072695F"/>
    <w:rsid w:val="00726E68"/>
    <w:rsid w:val="00727C36"/>
    <w:rsid w:val="00731074"/>
    <w:rsid w:val="0073228A"/>
    <w:rsid w:val="00732291"/>
    <w:rsid w:val="007324C6"/>
    <w:rsid w:val="007349D4"/>
    <w:rsid w:val="00734FF1"/>
    <w:rsid w:val="0073538F"/>
    <w:rsid w:val="0073630F"/>
    <w:rsid w:val="00736797"/>
    <w:rsid w:val="00737B2B"/>
    <w:rsid w:val="00740670"/>
    <w:rsid w:val="00740F73"/>
    <w:rsid w:val="0074185C"/>
    <w:rsid w:val="007504E9"/>
    <w:rsid w:val="00751617"/>
    <w:rsid w:val="0075232E"/>
    <w:rsid w:val="0075270D"/>
    <w:rsid w:val="00753AFF"/>
    <w:rsid w:val="00753BCE"/>
    <w:rsid w:val="00753D78"/>
    <w:rsid w:val="00760719"/>
    <w:rsid w:val="0076166C"/>
    <w:rsid w:val="00761A92"/>
    <w:rsid w:val="00762AE1"/>
    <w:rsid w:val="00762DAF"/>
    <w:rsid w:val="00762EE7"/>
    <w:rsid w:val="00766B78"/>
    <w:rsid w:val="00770DF7"/>
    <w:rsid w:val="00771402"/>
    <w:rsid w:val="0077168E"/>
    <w:rsid w:val="00771C2A"/>
    <w:rsid w:val="00772A49"/>
    <w:rsid w:val="007742B3"/>
    <w:rsid w:val="00775ABE"/>
    <w:rsid w:val="007765DE"/>
    <w:rsid w:val="00781171"/>
    <w:rsid w:val="00782165"/>
    <w:rsid w:val="00782F7D"/>
    <w:rsid w:val="00785348"/>
    <w:rsid w:val="00787E0A"/>
    <w:rsid w:val="00791498"/>
    <w:rsid w:val="007923DA"/>
    <w:rsid w:val="00792D23"/>
    <w:rsid w:val="007943EE"/>
    <w:rsid w:val="00794FEC"/>
    <w:rsid w:val="00797DAB"/>
    <w:rsid w:val="007A1512"/>
    <w:rsid w:val="007A166E"/>
    <w:rsid w:val="007A17D4"/>
    <w:rsid w:val="007A1870"/>
    <w:rsid w:val="007A1FC3"/>
    <w:rsid w:val="007A5606"/>
    <w:rsid w:val="007A5D26"/>
    <w:rsid w:val="007A7D3A"/>
    <w:rsid w:val="007B0E0A"/>
    <w:rsid w:val="007B1EBA"/>
    <w:rsid w:val="007B20F0"/>
    <w:rsid w:val="007B47E9"/>
    <w:rsid w:val="007B6FB1"/>
    <w:rsid w:val="007B79EB"/>
    <w:rsid w:val="007C14D1"/>
    <w:rsid w:val="007C15E8"/>
    <w:rsid w:val="007C2CC8"/>
    <w:rsid w:val="007C70A2"/>
    <w:rsid w:val="007C7F55"/>
    <w:rsid w:val="007D29BF"/>
    <w:rsid w:val="007D3686"/>
    <w:rsid w:val="007D374A"/>
    <w:rsid w:val="007D3A38"/>
    <w:rsid w:val="007D4227"/>
    <w:rsid w:val="007D54BF"/>
    <w:rsid w:val="007D6FEB"/>
    <w:rsid w:val="007D7030"/>
    <w:rsid w:val="007D7F57"/>
    <w:rsid w:val="007E07AA"/>
    <w:rsid w:val="007E0B8A"/>
    <w:rsid w:val="007E10BE"/>
    <w:rsid w:val="007E551D"/>
    <w:rsid w:val="007E7564"/>
    <w:rsid w:val="007F08CA"/>
    <w:rsid w:val="007F4484"/>
    <w:rsid w:val="007F5784"/>
    <w:rsid w:val="007F57DD"/>
    <w:rsid w:val="007F6BA9"/>
    <w:rsid w:val="008031E2"/>
    <w:rsid w:val="0080761B"/>
    <w:rsid w:val="008076E8"/>
    <w:rsid w:val="00810668"/>
    <w:rsid w:val="00811D32"/>
    <w:rsid w:val="008131B3"/>
    <w:rsid w:val="0081518F"/>
    <w:rsid w:val="0081551B"/>
    <w:rsid w:val="008162EB"/>
    <w:rsid w:val="0081695E"/>
    <w:rsid w:val="00817296"/>
    <w:rsid w:val="00820982"/>
    <w:rsid w:val="0082237E"/>
    <w:rsid w:val="00823373"/>
    <w:rsid w:val="008279AB"/>
    <w:rsid w:val="00827C64"/>
    <w:rsid w:val="00830075"/>
    <w:rsid w:val="00832BB0"/>
    <w:rsid w:val="008332D1"/>
    <w:rsid w:val="008349E0"/>
    <w:rsid w:val="00835772"/>
    <w:rsid w:val="00836562"/>
    <w:rsid w:val="00841A85"/>
    <w:rsid w:val="00841F3D"/>
    <w:rsid w:val="0084278E"/>
    <w:rsid w:val="0084434E"/>
    <w:rsid w:val="00846716"/>
    <w:rsid w:val="0084737C"/>
    <w:rsid w:val="008516E8"/>
    <w:rsid w:val="0085178D"/>
    <w:rsid w:val="00852BB6"/>
    <w:rsid w:val="00853893"/>
    <w:rsid w:val="00853E47"/>
    <w:rsid w:val="00854365"/>
    <w:rsid w:val="00855425"/>
    <w:rsid w:val="00856127"/>
    <w:rsid w:val="00857F9E"/>
    <w:rsid w:val="008636FD"/>
    <w:rsid w:val="008641D6"/>
    <w:rsid w:val="00865784"/>
    <w:rsid w:val="00865F6F"/>
    <w:rsid w:val="00865F78"/>
    <w:rsid w:val="00867040"/>
    <w:rsid w:val="00867220"/>
    <w:rsid w:val="00872329"/>
    <w:rsid w:val="0087247A"/>
    <w:rsid w:val="00872EE1"/>
    <w:rsid w:val="008765E0"/>
    <w:rsid w:val="00877270"/>
    <w:rsid w:val="00877794"/>
    <w:rsid w:val="0087781D"/>
    <w:rsid w:val="008800E3"/>
    <w:rsid w:val="00882B56"/>
    <w:rsid w:val="00883588"/>
    <w:rsid w:val="008850F4"/>
    <w:rsid w:val="00885C59"/>
    <w:rsid w:val="0088626B"/>
    <w:rsid w:val="00887DF8"/>
    <w:rsid w:val="00891E7F"/>
    <w:rsid w:val="00892EF4"/>
    <w:rsid w:val="00893B00"/>
    <w:rsid w:val="00893D6E"/>
    <w:rsid w:val="00893DC8"/>
    <w:rsid w:val="00893F3C"/>
    <w:rsid w:val="008943AD"/>
    <w:rsid w:val="008953E8"/>
    <w:rsid w:val="008954DE"/>
    <w:rsid w:val="00897D61"/>
    <w:rsid w:val="008A1583"/>
    <w:rsid w:val="008A2C28"/>
    <w:rsid w:val="008A3BC9"/>
    <w:rsid w:val="008A4063"/>
    <w:rsid w:val="008A4E98"/>
    <w:rsid w:val="008A5230"/>
    <w:rsid w:val="008A62F0"/>
    <w:rsid w:val="008A6DD4"/>
    <w:rsid w:val="008B0013"/>
    <w:rsid w:val="008B19EA"/>
    <w:rsid w:val="008B4392"/>
    <w:rsid w:val="008B4BD7"/>
    <w:rsid w:val="008B4E9F"/>
    <w:rsid w:val="008B4F43"/>
    <w:rsid w:val="008B5E8E"/>
    <w:rsid w:val="008B5FCC"/>
    <w:rsid w:val="008B6D72"/>
    <w:rsid w:val="008B7690"/>
    <w:rsid w:val="008C073C"/>
    <w:rsid w:val="008C08AD"/>
    <w:rsid w:val="008C2786"/>
    <w:rsid w:val="008C319A"/>
    <w:rsid w:val="008C4F60"/>
    <w:rsid w:val="008C63E0"/>
    <w:rsid w:val="008C7D27"/>
    <w:rsid w:val="008D0893"/>
    <w:rsid w:val="008D0D6C"/>
    <w:rsid w:val="008D4A15"/>
    <w:rsid w:val="008D4ED7"/>
    <w:rsid w:val="008D7EA7"/>
    <w:rsid w:val="008E14D6"/>
    <w:rsid w:val="008E1787"/>
    <w:rsid w:val="008E263D"/>
    <w:rsid w:val="008E37B0"/>
    <w:rsid w:val="008E5571"/>
    <w:rsid w:val="008E7687"/>
    <w:rsid w:val="008F3DBC"/>
    <w:rsid w:val="008F6089"/>
    <w:rsid w:val="00900534"/>
    <w:rsid w:val="00902142"/>
    <w:rsid w:val="009032A5"/>
    <w:rsid w:val="0090443A"/>
    <w:rsid w:val="00905811"/>
    <w:rsid w:val="009064BA"/>
    <w:rsid w:val="00906A52"/>
    <w:rsid w:val="00906B9B"/>
    <w:rsid w:val="00907168"/>
    <w:rsid w:val="0091016C"/>
    <w:rsid w:val="00911032"/>
    <w:rsid w:val="00911A11"/>
    <w:rsid w:val="00911F76"/>
    <w:rsid w:val="0091747E"/>
    <w:rsid w:val="0092334B"/>
    <w:rsid w:val="00925FA2"/>
    <w:rsid w:val="0092751B"/>
    <w:rsid w:val="00931D06"/>
    <w:rsid w:val="009330E7"/>
    <w:rsid w:val="00933146"/>
    <w:rsid w:val="00934C92"/>
    <w:rsid w:val="00940D31"/>
    <w:rsid w:val="00941492"/>
    <w:rsid w:val="00941C51"/>
    <w:rsid w:val="00942752"/>
    <w:rsid w:val="00942F1C"/>
    <w:rsid w:val="00943A76"/>
    <w:rsid w:val="00944E5B"/>
    <w:rsid w:val="00946F8D"/>
    <w:rsid w:val="00947378"/>
    <w:rsid w:val="00947A99"/>
    <w:rsid w:val="00954183"/>
    <w:rsid w:val="0095474F"/>
    <w:rsid w:val="0095579F"/>
    <w:rsid w:val="00955E4C"/>
    <w:rsid w:val="00956746"/>
    <w:rsid w:val="00957FBA"/>
    <w:rsid w:val="0096050B"/>
    <w:rsid w:val="00961C80"/>
    <w:rsid w:val="00961C9F"/>
    <w:rsid w:val="00961F74"/>
    <w:rsid w:val="0096314F"/>
    <w:rsid w:val="00964E4F"/>
    <w:rsid w:val="009657C0"/>
    <w:rsid w:val="00965F01"/>
    <w:rsid w:val="00970752"/>
    <w:rsid w:val="00970AB5"/>
    <w:rsid w:val="009736BC"/>
    <w:rsid w:val="00973AAD"/>
    <w:rsid w:val="00974B4D"/>
    <w:rsid w:val="00974C3B"/>
    <w:rsid w:val="00975581"/>
    <w:rsid w:val="00976FD3"/>
    <w:rsid w:val="009777A9"/>
    <w:rsid w:val="00977A7E"/>
    <w:rsid w:val="009826A4"/>
    <w:rsid w:val="00983B55"/>
    <w:rsid w:val="009848F4"/>
    <w:rsid w:val="009875E9"/>
    <w:rsid w:val="0099131E"/>
    <w:rsid w:val="0099193D"/>
    <w:rsid w:val="00993353"/>
    <w:rsid w:val="00993624"/>
    <w:rsid w:val="009A17A0"/>
    <w:rsid w:val="009A48BB"/>
    <w:rsid w:val="009A4DC2"/>
    <w:rsid w:val="009A63DB"/>
    <w:rsid w:val="009A6651"/>
    <w:rsid w:val="009A6826"/>
    <w:rsid w:val="009A7605"/>
    <w:rsid w:val="009B0005"/>
    <w:rsid w:val="009B2CC5"/>
    <w:rsid w:val="009B2F54"/>
    <w:rsid w:val="009B4349"/>
    <w:rsid w:val="009C1968"/>
    <w:rsid w:val="009C3E18"/>
    <w:rsid w:val="009C6821"/>
    <w:rsid w:val="009C77E3"/>
    <w:rsid w:val="009C7F37"/>
    <w:rsid w:val="009D036A"/>
    <w:rsid w:val="009D0E1A"/>
    <w:rsid w:val="009D2459"/>
    <w:rsid w:val="009D27FC"/>
    <w:rsid w:val="009D3086"/>
    <w:rsid w:val="009D3BB1"/>
    <w:rsid w:val="009D4691"/>
    <w:rsid w:val="009D5F11"/>
    <w:rsid w:val="009D6BB1"/>
    <w:rsid w:val="009D7533"/>
    <w:rsid w:val="009E1851"/>
    <w:rsid w:val="009E1A04"/>
    <w:rsid w:val="009E1D64"/>
    <w:rsid w:val="009E231B"/>
    <w:rsid w:val="009E3F85"/>
    <w:rsid w:val="009E46B1"/>
    <w:rsid w:val="009E5B2A"/>
    <w:rsid w:val="009F2539"/>
    <w:rsid w:val="009F5994"/>
    <w:rsid w:val="009F6C38"/>
    <w:rsid w:val="009F6D04"/>
    <w:rsid w:val="00A01BBE"/>
    <w:rsid w:val="00A021F4"/>
    <w:rsid w:val="00A03137"/>
    <w:rsid w:val="00A061F2"/>
    <w:rsid w:val="00A07909"/>
    <w:rsid w:val="00A105F5"/>
    <w:rsid w:val="00A12119"/>
    <w:rsid w:val="00A12D94"/>
    <w:rsid w:val="00A140C4"/>
    <w:rsid w:val="00A16CAE"/>
    <w:rsid w:val="00A238FC"/>
    <w:rsid w:val="00A24A14"/>
    <w:rsid w:val="00A25993"/>
    <w:rsid w:val="00A30146"/>
    <w:rsid w:val="00A30359"/>
    <w:rsid w:val="00A3153F"/>
    <w:rsid w:val="00A3163C"/>
    <w:rsid w:val="00A31F54"/>
    <w:rsid w:val="00A320B4"/>
    <w:rsid w:val="00A3401E"/>
    <w:rsid w:val="00A359B2"/>
    <w:rsid w:val="00A3773D"/>
    <w:rsid w:val="00A37EF6"/>
    <w:rsid w:val="00A40F1B"/>
    <w:rsid w:val="00A419DC"/>
    <w:rsid w:val="00A41F43"/>
    <w:rsid w:val="00A42622"/>
    <w:rsid w:val="00A4292F"/>
    <w:rsid w:val="00A4293F"/>
    <w:rsid w:val="00A44FCD"/>
    <w:rsid w:val="00A46677"/>
    <w:rsid w:val="00A46754"/>
    <w:rsid w:val="00A471D1"/>
    <w:rsid w:val="00A47F50"/>
    <w:rsid w:val="00A52508"/>
    <w:rsid w:val="00A53391"/>
    <w:rsid w:val="00A5350C"/>
    <w:rsid w:val="00A552E1"/>
    <w:rsid w:val="00A57462"/>
    <w:rsid w:val="00A61DA9"/>
    <w:rsid w:val="00A62707"/>
    <w:rsid w:val="00A635D2"/>
    <w:rsid w:val="00A64ECB"/>
    <w:rsid w:val="00A70DD8"/>
    <w:rsid w:val="00A71022"/>
    <w:rsid w:val="00A71262"/>
    <w:rsid w:val="00A735C7"/>
    <w:rsid w:val="00A741F1"/>
    <w:rsid w:val="00A7477D"/>
    <w:rsid w:val="00A74EB9"/>
    <w:rsid w:val="00A75439"/>
    <w:rsid w:val="00A77C2F"/>
    <w:rsid w:val="00A8057D"/>
    <w:rsid w:val="00A80F9F"/>
    <w:rsid w:val="00A8101F"/>
    <w:rsid w:val="00A81BCE"/>
    <w:rsid w:val="00A82EEA"/>
    <w:rsid w:val="00A83C0A"/>
    <w:rsid w:val="00A84D0D"/>
    <w:rsid w:val="00A858F5"/>
    <w:rsid w:val="00A85D34"/>
    <w:rsid w:val="00A85FEF"/>
    <w:rsid w:val="00A8647D"/>
    <w:rsid w:val="00A91E8C"/>
    <w:rsid w:val="00A93C9D"/>
    <w:rsid w:val="00A94150"/>
    <w:rsid w:val="00A947CE"/>
    <w:rsid w:val="00A94BD2"/>
    <w:rsid w:val="00A95294"/>
    <w:rsid w:val="00A96944"/>
    <w:rsid w:val="00A969AD"/>
    <w:rsid w:val="00A97928"/>
    <w:rsid w:val="00AA42E1"/>
    <w:rsid w:val="00AA519E"/>
    <w:rsid w:val="00AB00D4"/>
    <w:rsid w:val="00AB2769"/>
    <w:rsid w:val="00AB4346"/>
    <w:rsid w:val="00AB5F12"/>
    <w:rsid w:val="00AB6743"/>
    <w:rsid w:val="00AB7357"/>
    <w:rsid w:val="00AC03A8"/>
    <w:rsid w:val="00AC205B"/>
    <w:rsid w:val="00AC38BB"/>
    <w:rsid w:val="00AC3AC5"/>
    <w:rsid w:val="00AC69F3"/>
    <w:rsid w:val="00AC7167"/>
    <w:rsid w:val="00AC7AF8"/>
    <w:rsid w:val="00AD09B8"/>
    <w:rsid w:val="00AD0CE0"/>
    <w:rsid w:val="00AD133E"/>
    <w:rsid w:val="00AD2719"/>
    <w:rsid w:val="00AD2806"/>
    <w:rsid w:val="00AD2979"/>
    <w:rsid w:val="00AD352A"/>
    <w:rsid w:val="00AD4576"/>
    <w:rsid w:val="00AD6BD2"/>
    <w:rsid w:val="00AE0C66"/>
    <w:rsid w:val="00AE17F1"/>
    <w:rsid w:val="00AE5AA6"/>
    <w:rsid w:val="00AF02CB"/>
    <w:rsid w:val="00AF089B"/>
    <w:rsid w:val="00AF1B31"/>
    <w:rsid w:val="00AF2587"/>
    <w:rsid w:val="00AF571A"/>
    <w:rsid w:val="00B03A30"/>
    <w:rsid w:val="00B04CAC"/>
    <w:rsid w:val="00B055CD"/>
    <w:rsid w:val="00B07685"/>
    <w:rsid w:val="00B10304"/>
    <w:rsid w:val="00B11219"/>
    <w:rsid w:val="00B1185B"/>
    <w:rsid w:val="00B11DEC"/>
    <w:rsid w:val="00B11F63"/>
    <w:rsid w:val="00B1234D"/>
    <w:rsid w:val="00B139A1"/>
    <w:rsid w:val="00B13A0F"/>
    <w:rsid w:val="00B142D3"/>
    <w:rsid w:val="00B14E7D"/>
    <w:rsid w:val="00B154B5"/>
    <w:rsid w:val="00B164B9"/>
    <w:rsid w:val="00B1680D"/>
    <w:rsid w:val="00B17985"/>
    <w:rsid w:val="00B21A99"/>
    <w:rsid w:val="00B22FE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613D"/>
    <w:rsid w:val="00B46994"/>
    <w:rsid w:val="00B50529"/>
    <w:rsid w:val="00B50D0C"/>
    <w:rsid w:val="00B50D88"/>
    <w:rsid w:val="00B51171"/>
    <w:rsid w:val="00B514C7"/>
    <w:rsid w:val="00B5362B"/>
    <w:rsid w:val="00B543E5"/>
    <w:rsid w:val="00B55793"/>
    <w:rsid w:val="00B55B7E"/>
    <w:rsid w:val="00B5676E"/>
    <w:rsid w:val="00B579E1"/>
    <w:rsid w:val="00B60496"/>
    <w:rsid w:val="00B608DB"/>
    <w:rsid w:val="00B6304F"/>
    <w:rsid w:val="00B658C1"/>
    <w:rsid w:val="00B667BD"/>
    <w:rsid w:val="00B66D2C"/>
    <w:rsid w:val="00B66F9D"/>
    <w:rsid w:val="00B700FA"/>
    <w:rsid w:val="00B71482"/>
    <w:rsid w:val="00B72034"/>
    <w:rsid w:val="00B747E8"/>
    <w:rsid w:val="00B75F75"/>
    <w:rsid w:val="00B77809"/>
    <w:rsid w:val="00B8035D"/>
    <w:rsid w:val="00B81BE9"/>
    <w:rsid w:val="00B82B59"/>
    <w:rsid w:val="00B82E78"/>
    <w:rsid w:val="00B830B8"/>
    <w:rsid w:val="00B84836"/>
    <w:rsid w:val="00B87B8A"/>
    <w:rsid w:val="00B9003F"/>
    <w:rsid w:val="00B910C0"/>
    <w:rsid w:val="00B92DB7"/>
    <w:rsid w:val="00B97816"/>
    <w:rsid w:val="00BA00B4"/>
    <w:rsid w:val="00BA4A75"/>
    <w:rsid w:val="00BB0BA7"/>
    <w:rsid w:val="00BB5BF9"/>
    <w:rsid w:val="00BB75A8"/>
    <w:rsid w:val="00BC1683"/>
    <w:rsid w:val="00BC4458"/>
    <w:rsid w:val="00BC6F58"/>
    <w:rsid w:val="00BC7679"/>
    <w:rsid w:val="00BC7E0B"/>
    <w:rsid w:val="00BD1866"/>
    <w:rsid w:val="00BD5882"/>
    <w:rsid w:val="00BE0D94"/>
    <w:rsid w:val="00BE0F19"/>
    <w:rsid w:val="00BE1BAB"/>
    <w:rsid w:val="00BE1D66"/>
    <w:rsid w:val="00BE2277"/>
    <w:rsid w:val="00BE35A5"/>
    <w:rsid w:val="00BE3CC0"/>
    <w:rsid w:val="00BE3D47"/>
    <w:rsid w:val="00BF0E19"/>
    <w:rsid w:val="00BF225A"/>
    <w:rsid w:val="00BF49DB"/>
    <w:rsid w:val="00C01C91"/>
    <w:rsid w:val="00C02C21"/>
    <w:rsid w:val="00C07AFA"/>
    <w:rsid w:val="00C107B5"/>
    <w:rsid w:val="00C12109"/>
    <w:rsid w:val="00C131E3"/>
    <w:rsid w:val="00C134F5"/>
    <w:rsid w:val="00C16FBE"/>
    <w:rsid w:val="00C17E3C"/>
    <w:rsid w:val="00C21841"/>
    <w:rsid w:val="00C22474"/>
    <w:rsid w:val="00C22864"/>
    <w:rsid w:val="00C2291C"/>
    <w:rsid w:val="00C22CD0"/>
    <w:rsid w:val="00C23756"/>
    <w:rsid w:val="00C26100"/>
    <w:rsid w:val="00C27C8E"/>
    <w:rsid w:val="00C30C78"/>
    <w:rsid w:val="00C31C10"/>
    <w:rsid w:val="00C325D0"/>
    <w:rsid w:val="00C3470C"/>
    <w:rsid w:val="00C34D81"/>
    <w:rsid w:val="00C35763"/>
    <w:rsid w:val="00C370BB"/>
    <w:rsid w:val="00C37DFE"/>
    <w:rsid w:val="00C40C7E"/>
    <w:rsid w:val="00C41068"/>
    <w:rsid w:val="00C4227F"/>
    <w:rsid w:val="00C4273C"/>
    <w:rsid w:val="00C43571"/>
    <w:rsid w:val="00C4368A"/>
    <w:rsid w:val="00C43D89"/>
    <w:rsid w:val="00C44347"/>
    <w:rsid w:val="00C44B81"/>
    <w:rsid w:val="00C44C36"/>
    <w:rsid w:val="00C46E85"/>
    <w:rsid w:val="00C477EF"/>
    <w:rsid w:val="00C4794E"/>
    <w:rsid w:val="00C47DA2"/>
    <w:rsid w:val="00C50FBF"/>
    <w:rsid w:val="00C5116A"/>
    <w:rsid w:val="00C51412"/>
    <w:rsid w:val="00C54D0A"/>
    <w:rsid w:val="00C57548"/>
    <w:rsid w:val="00C57CBA"/>
    <w:rsid w:val="00C57CFB"/>
    <w:rsid w:val="00C61FBD"/>
    <w:rsid w:val="00C64F03"/>
    <w:rsid w:val="00C64F08"/>
    <w:rsid w:val="00C674E8"/>
    <w:rsid w:val="00C67BFC"/>
    <w:rsid w:val="00C67E14"/>
    <w:rsid w:val="00C708D4"/>
    <w:rsid w:val="00C70EE3"/>
    <w:rsid w:val="00C737BB"/>
    <w:rsid w:val="00C764BA"/>
    <w:rsid w:val="00C8199A"/>
    <w:rsid w:val="00C822EA"/>
    <w:rsid w:val="00C84E8E"/>
    <w:rsid w:val="00C85171"/>
    <w:rsid w:val="00C85DAD"/>
    <w:rsid w:val="00C85FEC"/>
    <w:rsid w:val="00C87538"/>
    <w:rsid w:val="00C92406"/>
    <w:rsid w:val="00C93EA4"/>
    <w:rsid w:val="00C946BC"/>
    <w:rsid w:val="00C9582D"/>
    <w:rsid w:val="00C972E1"/>
    <w:rsid w:val="00CA2485"/>
    <w:rsid w:val="00CA5A23"/>
    <w:rsid w:val="00CA7085"/>
    <w:rsid w:val="00CA7944"/>
    <w:rsid w:val="00CB27BF"/>
    <w:rsid w:val="00CB3449"/>
    <w:rsid w:val="00CB35C2"/>
    <w:rsid w:val="00CB438A"/>
    <w:rsid w:val="00CB4D33"/>
    <w:rsid w:val="00CB4E70"/>
    <w:rsid w:val="00CB6AA6"/>
    <w:rsid w:val="00CB7230"/>
    <w:rsid w:val="00CB7BBC"/>
    <w:rsid w:val="00CC0C59"/>
    <w:rsid w:val="00CC40B8"/>
    <w:rsid w:val="00CC6E68"/>
    <w:rsid w:val="00CC7E72"/>
    <w:rsid w:val="00CD254C"/>
    <w:rsid w:val="00CD2E55"/>
    <w:rsid w:val="00CD7536"/>
    <w:rsid w:val="00CD7FE8"/>
    <w:rsid w:val="00CE3470"/>
    <w:rsid w:val="00CE4E35"/>
    <w:rsid w:val="00CF00F6"/>
    <w:rsid w:val="00CF2AA5"/>
    <w:rsid w:val="00CF3568"/>
    <w:rsid w:val="00CF38C7"/>
    <w:rsid w:val="00CF3CF4"/>
    <w:rsid w:val="00D005C1"/>
    <w:rsid w:val="00D0095F"/>
    <w:rsid w:val="00D0121D"/>
    <w:rsid w:val="00D0172B"/>
    <w:rsid w:val="00D01FB7"/>
    <w:rsid w:val="00D02E08"/>
    <w:rsid w:val="00D03855"/>
    <w:rsid w:val="00D03AA2"/>
    <w:rsid w:val="00D04232"/>
    <w:rsid w:val="00D055BB"/>
    <w:rsid w:val="00D061ED"/>
    <w:rsid w:val="00D10398"/>
    <w:rsid w:val="00D10D45"/>
    <w:rsid w:val="00D131AE"/>
    <w:rsid w:val="00D14592"/>
    <w:rsid w:val="00D14AFF"/>
    <w:rsid w:val="00D1578C"/>
    <w:rsid w:val="00D16A3C"/>
    <w:rsid w:val="00D177F5"/>
    <w:rsid w:val="00D21DE0"/>
    <w:rsid w:val="00D22A11"/>
    <w:rsid w:val="00D24C4B"/>
    <w:rsid w:val="00D24D4E"/>
    <w:rsid w:val="00D27556"/>
    <w:rsid w:val="00D27889"/>
    <w:rsid w:val="00D314A8"/>
    <w:rsid w:val="00D316F1"/>
    <w:rsid w:val="00D34B1A"/>
    <w:rsid w:val="00D34CAD"/>
    <w:rsid w:val="00D351F2"/>
    <w:rsid w:val="00D4143E"/>
    <w:rsid w:val="00D420A7"/>
    <w:rsid w:val="00D42353"/>
    <w:rsid w:val="00D44040"/>
    <w:rsid w:val="00D472A6"/>
    <w:rsid w:val="00D475AB"/>
    <w:rsid w:val="00D57B98"/>
    <w:rsid w:val="00D620B6"/>
    <w:rsid w:val="00D63A68"/>
    <w:rsid w:val="00D63D47"/>
    <w:rsid w:val="00D65A6B"/>
    <w:rsid w:val="00D65C09"/>
    <w:rsid w:val="00D66BA4"/>
    <w:rsid w:val="00D676EC"/>
    <w:rsid w:val="00D7148E"/>
    <w:rsid w:val="00D762AB"/>
    <w:rsid w:val="00D80883"/>
    <w:rsid w:val="00D80FD1"/>
    <w:rsid w:val="00D8155C"/>
    <w:rsid w:val="00D83FE1"/>
    <w:rsid w:val="00D86DAD"/>
    <w:rsid w:val="00D87221"/>
    <w:rsid w:val="00D872F8"/>
    <w:rsid w:val="00D87410"/>
    <w:rsid w:val="00D87EF4"/>
    <w:rsid w:val="00D92512"/>
    <w:rsid w:val="00D92CBB"/>
    <w:rsid w:val="00D94193"/>
    <w:rsid w:val="00D949D6"/>
    <w:rsid w:val="00D95A44"/>
    <w:rsid w:val="00D96C2D"/>
    <w:rsid w:val="00DA0C9B"/>
    <w:rsid w:val="00DA1914"/>
    <w:rsid w:val="00DA1CF6"/>
    <w:rsid w:val="00DA261A"/>
    <w:rsid w:val="00DA27E5"/>
    <w:rsid w:val="00DA2ED0"/>
    <w:rsid w:val="00DA3709"/>
    <w:rsid w:val="00DA3CC3"/>
    <w:rsid w:val="00DA5E8A"/>
    <w:rsid w:val="00DB06A4"/>
    <w:rsid w:val="00DB0725"/>
    <w:rsid w:val="00DB21FF"/>
    <w:rsid w:val="00DB25AE"/>
    <w:rsid w:val="00DB6592"/>
    <w:rsid w:val="00DC249A"/>
    <w:rsid w:val="00DC2E3E"/>
    <w:rsid w:val="00DC32F2"/>
    <w:rsid w:val="00DC33BC"/>
    <w:rsid w:val="00DC6F4E"/>
    <w:rsid w:val="00DC761D"/>
    <w:rsid w:val="00DD0B89"/>
    <w:rsid w:val="00DD1545"/>
    <w:rsid w:val="00DD4C1D"/>
    <w:rsid w:val="00DD52B7"/>
    <w:rsid w:val="00DE1C83"/>
    <w:rsid w:val="00DE1DCD"/>
    <w:rsid w:val="00DE2AF6"/>
    <w:rsid w:val="00DE3263"/>
    <w:rsid w:val="00DE3294"/>
    <w:rsid w:val="00DE39EB"/>
    <w:rsid w:val="00DE4D51"/>
    <w:rsid w:val="00DE50D3"/>
    <w:rsid w:val="00DE779F"/>
    <w:rsid w:val="00DF2710"/>
    <w:rsid w:val="00DF35C8"/>
    <w:rsid w:val="00DF3B40"/>
    <w:rsid w:val="00DF507B"/>
    <w:rsid w:val="00DF64C8"/>
    <w:rsid w:val="00DF7CB0"/>
    <w:rsid w:val="00E02885"/>
    <w:rsid w:val="00E02DD4"/>
    <w:rsid w:val="00E04056"/>
    <w:rsid w:val="00E06782"/>
    <w:rsid w:val="00E07E4D"/>
    <w:rsid w:val="00E100BE"/>
    <w:rsid w:val="00E10CA1"/>
    <w:rsid w:val="00E13208"/>
    <w:rsid w:val="00E13C45"/>
    <w:rsid w:val="00E17D9E"/>
    <w:rsid w:val="00E20EF4"/>
    <w:rsid w:val="00E2313C"/>
    <w:rsid w:val="00E23E68"/>
    <w:rsid w:val="00E2675A"/>
    <w:rsid w:val="00E27AF2"/>
    <w:rsid w:val="00E33F15"/>
    <w:rsid w:val="00E343D3"/>
    <w:rsid w:val="00E347B7"/>
    <w:rsid w:val="00E3531B"/>
    <w:rsid w:val="00E3795A"/>
    <w:rsid w:val="00E412FE"/>
    <w:rsid w:val="00E41768"/>
    <w:rsid w:val="00E43D38"/>
    <w:rsid w:val="00E46108"/>
    <w:rsid w:val="00E46B76"/>
    <w:rsid w:val="00E515AD"/>
    <w:rsid w:val="00E527AD"/>
    <w:rsid w:val="00E54CB5"/>
    <w:rsid w:val="00E556E4"/>
    <w:rsid w:val="00E56B35"/>
    <w:rsid w:val="00E6004B"/>
    <w:rsid w:val="00E6326F"/>
    <w:rsid w:val="00E64090"/>
    <w:rsid w:val="00E65807"/>
    <w:rsid w:val="00E65DC8"/>
    <w:rsid w:val="00E66B9A"/>
    <w:rsid w:val="00E710CD"/>
    <w:rsid w:val="00E72C53"/>
    <w:rsid w:val="00E730B7"/>
    <w:rsid w:val="00E736AD"/>
    <w:rsid w:val="00E74486"/>
    <w:rsid w:val="00E77526"/>
    <w:rsid w:val="00E807F4"/>
    <w:rsid w:val="00E80B5F"/>
    <w:rsid w:val="00E80F56"/>
    <w:rsid w:val="00E80FB0"/>
    <w:rsid w:val="00E816A6"/>
    <w:rsid w:val="00E84A6C"/>
    <w:rsid w:val="00E85914"/>
    <w:rsid w:val="00E85DF7"/>
    <w:rsid w:val="00E90C34"/>
    <w:rsid w:val="00E93265"/>
    <w:rsid w:val="00E94CA6"/>
    <w:rsid w:val="00EA044E"/>
    <w:rsid w:val="00EA3939"/>
    <w:rsid w:val="00EA6D56"/>
    <w:rsid w:val="00EB1E95"/>
    <w:rsid w:val="00EB313D"/>
    <w:rsid w:val="00EB3F91"/>
    <w:rsid w:val="00EB5A39"/>
    <w:rsid w:val="00EB5A3F"/>
    <w:rsid w:val="00EC2377"/>
    <w:rsid w:val="00EC2ACC"/>
    <w:rsid w:val="00EC3183"/>
    <w:rsid w:val="00EC34EE"/>
    <w:rsid w:val="00EC4B79"/>
    <w:rsid w:val="00EC5D1B"/>
    <w:rsid w:val="00EC7802"/>
    <w:rsid w:val="00ED0A10"/>
    <w:rsid w:val="00ED2A24"/>
    <w:rsid w:val="00ED3F65"/>
    <w:rsid w:val="00ED4495"/>
    <w:rsid w:val="00ED58D8"/>
    <w:rsid w:val="00ED6960"/>
    <w:rsid w:val="00EE00B0"/>
    <w:rsid w:val="00EE1108"/>
    <w:rsid w:val="00EE3408"/>
    <w:rsid w:val="00EE4EEF"/>
    <w:rsid w:val="00EE5064"/>
    <w:rsid w:val="00EE6E80"/>
    <w:rsid w:val="00EF0FA5"/>
    <w:rsid w:val="00EF41AF"/>
    <w:rsid w:val="00EF4EC0"/>
    <w:rsid w:val="00EF50AF"/>
    <w:rsid w:val="00EF6898"/>
    <w:rsid w:val="00EF76B8"/>
    <w:rsid w:val="00EF778F"/>
    <w:rsid w:val="00F011CA"/>
    <w:rsid w:val="00F02098"/>
    <w:rsid w:val="00F02274"/>
    <w:rsid w:val="00F0320E"/>
    <w:rsid w:val="00F03B0B"/>
    <w:rsid w:val="00F03EB8"/>
    <w:rsid w:val="00F06640"/>
    <w:rsid w:val="00F076FD"/>
    <w:rsid w:val="00F10A74"/>
    <w:rsid w:val="00F10C68"/>
    <w:rsid w:val="00F1346E"/>
    <w:rsid w:val="00F137F8"/>
    <w:rsid w:val="00F14260"/>
    <w:rsid w:val="00F153EE"/>
    <w:rsid w:val="00F17AB1"/>
    <w:rsid w:val="00F2003D"/>
    <w:rsid w:val="00F220F5"/>
    <w:rsid w:val="00F24F80"/>
    <w:rsid w:val="00F25CB4"/>
    <w:rsid w:val="00F2678E"/>
    <w:rsid w:val="00F26E11"/>
    <w:rsid w:val="00F30382"/>
    <w:rsid w:val="00F3110C"/>
    <w:rsid w:val="00F3131E"/>
    <w:rsid w:val="00F33490"/>
    <w:rsid w:val="00F33A0A"/>
    <w:rsid w:val="00F3583E"/>
    <w:rsid w:val="00F36292"/>
    <w:rsid w:val="00F40840"/>
    <w:rsid w:val="00F413DD"/>
    <w:rsid w:val="00F42675"/>
    <w:rsid w:val="00F431B8"/>
    <w:rsid w:val="00F43BA2"/>
    <w:rsid w:val="00F46C30"/>
    <w:rsid w:val="00F4755B"/>
    <w:rsid w:val="00F47EB8"/>
    <w:rsid w:val="00F50130"/>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C9"/>
    <w:rsid w:val="00F7762D"/>
    <w:rsid w:val="00F77D02"/>
    <w:rsid w:val="00F80A42"/>
    <w:rsid w:val="00F80B9C"/>
    <w:rsid w:val="00F83DA2"/>
    <w:rsid w:val="00F84129"/>
    <w:rsid w:val="00F86B21"/>
    <w:rsid w:val="00F90B0E"/>
    <w:rsid w:val="00F90EF5"/>
    <w:rsid w:val="00FA08FE"/>
    <w:rsid w:val="00FA0CBA"/>
    <w:rsid w:val="00FA49DE"/>
    <w:rsid w:val="00FA4D8A"/>
    <w:rsid w:val="00FB0E94"/>
    <w:rsid w:val="00FB13D6"/>
    <w:rsid w:val="00FB21F0"/>
    <w:rsid w:val="00FB7E43"/>
    <w:rsid w:val="00FC002D"/>
    <w:rsid w:val="00FC3566"/>
    <w:rsid w:val="00FC74F5"/>
    <w:rsid w:val="00FD0122"/>
    <w:rsid w:val="00FD01F7"/>
    <w:rsid w:val="00FD452E"/>
    <w:rsid w:val="00FD4749"/>
    <w:rsid w:val="00FD496C"/>
    <w:rsid w:val="00FD6361"/>
    <w:rsid w:val="00FD69B3"/>
    <w:rsid w:val="00FD74C9"/>
    <w:rsid w:val="00FE043A"/>
    <w:rsid w:val="00FE2055"/>
    <w:rsid w:val="00FE2408"/>
    <w:rsid w:val="00FF17FD"/>
    <w:rsid w:val="00FF19EC"/>
    <w:rsid w:val="00FF1D2A"/>
    <w:rsid w:val="00FF39A8"/>
    <w:rsid w:val="00FF39E0"/>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9C785-6DF2-4C60-959F-DB26BF6F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17"/>
  </w:style>
  <w:style w:type="paragraph" w:styleId="Heading1">
    <w:name w:val="heading 1"/>
    <w:basedOn w:val="Normal"/>
    <w:link w:val="Heading1Char"/>
    <w:uiPriority w:val="9"/>
    <w:qFormat/>
    <w:rsid w:val="00C2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8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style-span">
    <w:name w:val="apple-style-span"/>
    <w:basedOn w:val="DefaultParagraphFont"/>
    <w:rsid w:val="000108F7"/>
  </w:style>
  <w:style w:type="character" w:styleId="Emphasis">
    <w:name w:val="Emphasis"/>
    <w:basedOn w:val="DefaultParagraphFont"/>
    <w:uiPriority w:val="20"/>
    <w:qFormat/>
    <w:rsid w:val="000108F7"/>
    <w:rPr>
      <w:i/>
      <w:iCs/>
    </w:rPr>
  </w:style>
  <w:style w:type="paragraph" w:styleId="NormalWeb">
    <w:name w:val="Normal (Web)"/>
    <w:basedOn w:val="Normal"/>
    <w:uiPriority w:val="99"/>
    <w:semiHidden/>
    <w:unhideWhenUsed/>
    <w:rsid w:val="008D0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893"/>
    <w:rPr>
      <w:sz w:val="16"/>
      <w:szCs w:val="16"/>
    </w:rPr>
  </w:style>
  <w:style w:type="paragraph" w:styleId="CommentText">
    <w:name w:val="annotation text"/>
    <w:basedOn w:val="Normal"/>
    <w:link w:val="CommentTextChar"/>
    <w:uiPriority w:val="99"/>
    <w:semiHidden/>
    <w:unhideWhenUsed/>
    <w:rsid w:val="008D0893"/>
    <w:pPr>
      <w:spacing w:line="240" w:lineRule="auto"/>
    </w:pPr>
    <w:rPr>
      <w:sz w:val="20"/>
      <w:szCs w:val="20"/>
    </w:rPr>
  </w:style>
  <w:style w:type="character" w:customStyle="1" w:styleId="CommentTextChar">
    <w:name w:val="Comment Text Char"/>
    <w:basedOn w:val="DefaultParagraphFont"/>
    <w:link w:val="CommentText"/>
    <w:uiPriority w:val="99"/>
    <w:semiHidden/>
    <w:rsid w:val="008D0893"/>
    <w:rPr>
      <w:sz w:val="20"/>
      <w:szCs w:val="20"/>
    </w:rPr>
  </w:style>
  <w:style w:type="paragraph" w:styleId="CommentSubject">
    <w:name w:val="annotation subject"/>
    <w:basedOn w:val="CommentText"/>
    <w:next w:val="CommentText"/>
    <w:link w:val="CommentSubjectChar"/>
    <w:uiPriority w:val="99"/>
    <w:semiHidden/>
    <w:unhideWhenUsed/>
    <w:rsid w:val="008D0893"/>
    <w:rPr>
      <w:b/>
      <w:bCs/>
    </w:rPr>
  </w:style>
  <w:style w:type="character" w:customStyle="1" w:styleId="CommentSubjectChar">
    <w:name w:val="Comment Subject Char"/>
    <w:basedOn w:val="CommentTextChar"/>
    <w:link w:val="CommentSubject"/>
    <w:uiPriority w:val="99"/>
    <w:semiHidden/>
    <w:rsid w:val="008D0893"/>
    <w:rPr>
      <w:b/>
      <w:bCs/>
      <w:sz w:val="20"/>
      <w:szCs w:val="20"/>
    </w:rPr>
  </w:style>
  <w:style w:type="paragraph" w:styleId="BalloonText">
    <w:name w:val="Balloon Text"/>
    <w:basedOn w:val="Normal"/>
    <w:link w:val="BalloonTextChar"/>
    <w:uiPriority w:val="99"/>
    <w:semiHidden/>
    <w:unhideWhenUsed/>
    <w:rsid w:val="008D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93"/>
    <w:rPr>
      <w:rFonts w:ascii="Tahoma" w:hAnsi="Tahoma" w:cs="Tahoma"/>
      <w:sz w:val="16"/>
      <w:szCs w:val="16"/>
    </w:rPr>
  </w:style>
  <w:style w:type="character" w:styleId="Hyperlink">
    <w:name w:val="Hyperlink"/>
    <w:basedOn w:val="DefaultParagraphFont"/>
    <w:uiPriority w:val="99"/>
    <w:unhideWhenUsed/>
    <w:rsid w:val="000651B2"/>
    <w:rPr>
      <w:color w:val="0000FF" w:themeColor="hyperlink"/>
      <w:u w:val="single"/>
    </w:rPr>
  </w:style>
  <w:style w:type="paragraph" w:styleId="ListParagraph">
    <w:name w:val="List Paragraph"/>
    <w:basedOn w:val="Normal"/>
    <w:uiPriority w:val="34"/>
    <w:qFormat/>
    <w:rsid w:val="00C50FBF"/>
    <w:pPr>
      <w:ind w:left="720"/>
      <w:contextualSpacing/>
    </w:pPr>
  </w:style>
  <w:style w:type="character" w:customStyle="1" w:styleId="Heading1Char">
    <w:name w:val="Heading 1 Char"/>
    <w:basedOn w:val="DefaultParagraphFont"/>
    <w:link w:val="Heading1"/>
    <w:uiPriority w:val="9"/>
    <w:rsid w:val="00C22CD0"/>
    <w:rPr>
      <w:rFonts w:ascii="Times New Roman" w:eastAsia="Times New Roman" w:hAnsi="Times New Roman" w:cs="Times New Roman"/>
      <w:b/>
      <w:bCs/>
      <w:kern w:val="36"/>
      <w:sz w:val="48"/>
      <w:szCs w:val="48"/>
      <w:lang w:eastAsia="en-GB"/>
    </w:rPr>
  </w:style>
  <w:style w:type="table" w:customStyle="1" w:styleId="LightShading1">
    <w:name w:val="Light Shading1"/>
    <w:basedOn w:val="TableNormal"/>
    <w:uiPriority w:val="60"/>
    <w:rsid w:val="007F57D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53159">
      <w:bodyDiv w:val="1"/>
      <w:marLeft w:val="0"/>
      <w:marRight w:val="0"/>
      <w:marTop w:val="0"/>
      <w:marBottom w:val="0"/>
      <w:divBdr>
        <w:top w:val="none" w:sz="0" w:space="0" w:color="auto"/>
        <w:left w:val="none" w:sz="0" w:space="0" w:color="auto"/>
        <w:bottom w:val="none" w:sz="0" w:space="0" w:color="auto"/>
        <w:right w:val="none" w:sz="0" w:space="0" w:color="auto"/>
      </w:divBdr>
    </w:div>
    <w:div w:id="16994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icalconfederation.org.uk/downloads/guidance/Optical%20Confederation%20-%20Guidance%20on%20Safeguarding%20Children%20and%20Vulnerable%20Adul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Lisa Barker</cp:lastModifiedBy>
  <cp:revision>2</cp:revision>
  <dcterms:created xsi:type="dcterms:W3CDTF">2015-03-16T13:23:00Z</dcterms:created>
  <dcterms:modified xsi:type="dcterms:W3CDTF">2015-03-16T13:23:00Z</dcterms:modified>
</cp:coreProperties>
</file>